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C2570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6C2570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CBE" w:rsidRDefault="002E5553" w:rsidP="008954B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1</w:t>
                            </w:r>
                            <w:r w:rsidR="000D0036">
                              <w:rPr>
                                <w:b/>
                                <w:lang w:val="en-US"/>
                              </w:rPr>
                              <w:t>9</w:t>
                            </w:r>
                            <w:r w:rsidR="00AA1CBE">
                              <w:rPr>
                                <w:b/>
                              </w:rPr>
                              <w:t>.0</w:t>
                            </w:r>
                            <w:r w:rsidR="003670B4"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="00AA1CBE">
                              <w:rPr>
                                <w:b/>
                              </w:rPr>
                              <w:t>.2017г.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A1CBE" w:rsidRDefault="002E5553" w:rsidP="008954B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</w:t>
                      </w:r>
                      <w:r w:rsidR="000D0036">
                        <w:rPr>
                          <w:b/>
                          <w:lang w:val="en-US"/>
                        </w:rPr>
                        <w:t>9</w:t>
                      </w:r>
                      <w:r w:rsidR="00AA1CBE">
                        <w:rPr>
                          <w:b/>
                        </w:rPr>
                        <w:t>.0</w:t>
                      </w:r>
                      <w:r w:rsidR="003670B4">
                        <w:rPr>
                          <w:b/>
                          <w:lang w:val="en-US"/>
                        </w:rPr>
                        <w:t>6</w:t>
                      </w:r>
                      <w:r w:rsidR="00AA1CBE">
                        <w:rPr>
                          <w:b/>
                        </w:rPr>
                        <w:t>.2017г.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A01468" w:rsidRPr="00A01468" w:rsidRDefault="0047133D" w:rsidP="00A01468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C34A67">
        <w:rPr>
          <w:sz w:val="60"/>
          <w:szCs w:val="44"/>
        </w:rPr>
        <w:t>6</w:t>
      </w:r>
      <w:r w:rsidR="00F74133" w:rsidRPr="00725E3E">
        <w:rPr>
          <w:sz w:val="60"/>
          <w:szCs w:val="44"/>
        </w:rPr>
        <w:t>3</w:t>
      </w:r>
      <w:r w:rsidR="000D0036">
        <w:rPr>
          <w:sz w:val="60"/>
          <w:szCs w:val="44"/>
          <w:lang w:val="en-US"/>
        </w:rPr>
        <w:t>8</w:t>
      </w:r>
      <w:r w:rsidR="00C268C9">
        <w:rPr>
          <w:sz w:val="60"/>
          <w:szCs w:val="44"/>
        </w:rPr>
        <w:t xml:space="preserve"> </w:t>
      </w:r>
      <w:r w:rsidR="001C5A5E">
        <w:rPr>
          <w:b/>
        </w:rPr>
        <w:t>с.Зоркальцево</w:t>
      </w:r>
    </w:p>
    <w:p w:rsidR="000D0036" w:rsidRPr="000D0036" w:rsidRDefault="000D0036" w:rsidP="000D0036">
      <w:pPr>
        <w:jc w:val="center"/>
        <w:rPr>
          <w:b/>
          <w:sz w:val="22"/>
          <w:szCs w:val="22"/>
        </w:rPr>
      </w:pPr>
      <w:r w:rsidRPr="000D0036">
        <w:rPr>
          <w:b/>
          <w:sz w:val="22"/>
          <w:szCs w:val="22"/>
        </w:rPr>
        <w:t>МУНИЦИПАЛЬНОЕ ОБРАЗОВАНИЕ</w:t>
      </w:r>
      <w:r w:rsidRPr="000D0036">
        <w:rPr>
          <w:b/>
          <w:sz w:val="22"/>
          <w:szCs w:val="22"/>
        </w:rPr>
        <w:br/>
        <w:t>«ЗОРКАЛЬЦЕВСКОЕ СЕЛЬСКОЕ  ПОСЕЛЕНИЕ»</w:t>
      </w:r>
    </w:p>
    <w:p w:rsidR="000D0036" w:rsidRPr="000D0036" w:rsidRDefault="000D0036" w:rsidP="000D0036">
      <w:pPr>
        <w:spacing w:before="240" w:after="240"/>
        <w:jc w:val="center"/>
        <w:rPr>
          <w:b/>
          <w:sz w:val="22"/>
          <w:szCs w:val="22"/>
        </w:rPr>
      </w:pPr>
      <w:r w:rsidRPr="000D0036">
        <w:rPr>
          <w:b/>
          <w:sz w:val="22"/>
          <w:szCs w:val="22"/>
        </w:rPr>
        <w:t>АДМИНИСТРАЦИЯ ЗОРКАЛЬЦЕВСКОГО СЕЛЬСКОГО ПОСЕЛЕНИЯ</w:t>
      </w:r>
    </w:p>
    <w:p w:rsidR="000D0036" w:rsidRPr="000D0036" w:rsidRDefault="000D0036" w:rsidP="000D0036">
      <w:pPr>
        <w:keepNext/>
        <w:jc w:val="center"/>
        <w:outlineLvl w:val="0"/>
        <w:rPr>
          <w:sz w:val="22"/>
          <w:szCs w:val="22"/>
        </w:rPr>
      </w:pPr>
      <w:r w:rsidRPr="000D0036">
        <w:rPr>
          <w:sz w:val="22"/>
          <w:szCs w:val="22"/>
        </w:rPr>
        <w:t>ПОСТАНОВЛЕНИЕ</w:t>
      </w:r>
    </w:p>
    <w:p w:rsidR="000D0036" w:rsidRPr="000D0036" w:rsidRDefault="000D0036" w:rsidP="000D0036">
      <w:pPr>
        <w:tabs>
          <w:tab w:val="right" w:pos="9720"/>
        </w:tabs>
        <w:spacing w:before="240" w:after="240"/>
        <w:rPr>
          <w:sz w:val="22"/>
          <w:szCs w:val="22"/>
        </w:rPr>
      </w:pPr>
      <w:r w:rsidRPr="000D0036">
        <w:rPr>
          <w:sz w:val="22"/>
          <w:szCs w:val="22"/>
        </w:rPr>
        <w:t>19.06.2017 г.</w:t>
      </w:r>
      <w:r w:rsidRPr="000D0036">
        <w:rPr>
          <w:sz w:val="22"/>
          <w:szCs w:val="22"/>
        </w:rPr>
        <w:tab/>
        <w:t xml:space="preserve">                № 268</w:t>
      </w:r>
    </w:p>
    <w:p w:rsidR="000D0036" w:rsidRPr="000D0036" w:rsidRDefault="000D0036" w:rsidP="000D0036">
      <w:pPr>
        <w:rPr>
          <w:sz w:val="22"/>
          <w:szCs w:val="22"/>
        </w:rPr>
      </w:pPr>
      <w:r w:rsidRPr="000D0036">
        <w:rPr>
          <w:sz w:val="22"/>
          <w:szCs w:val="22"/>
        </w:rPr>
        <w:t>с. Зоркальцево</w:t>
      </w:r>
    </w:p>
    <w:p w:rsidR="000D0036" w:rsidRPr="000D0036" w:rsidRDefault="000D0036" w:rsidP="000D0036">
      <w:pPr>
        <w:jc w:val="center"/>
        <w:rPr>
          <w:sz w:val="22"/>
          <w:szCs w:val="22"/>
        </w:rPr>
      </w:pPr>
    </w:p>
    <w:p w:rsidR="000D0036" w:rsidRPr="000D0036" w:rsidRDefault="000D0036" w:rsidP="000D0036">
      <w:pPr>
        <w:tabs>
          <w:tab w:val="left" w:pos="6804"/>
        </w:tabs>
        <w:jc w:val="both"/>
        <w:rPr>
          <w:sz w:val="22"/>
          <w:szCs w:val="22"/>
        </w:rPr>
      </w:pPr>
      <w:r w:rsidRPr="000D0036">
        <w:rPr>
          <w:sz w:val="22"/>
          <w:szCs w:val="22"/>
        </w:rPr>
        <w:t>О проведении публичных слушаний</w:t>
      </w:r>
    </w:p>
    <w:p w:rsidR="000D0036" w:rsidRPr="000D0036" w:rsidRDefault="000D0036" w:rsidP="000D0036">
      <w:pPr>
        <w:tabs>
          <w:tab w:val="left" w:pos="6804"/>
        </w:tabs>
        <w:jc w:val="both"/>
        <w:rPr>
          <w:sz w:val="22"/>
          <w:szCs w:val="22"/>
        </w:rPr>
      </w:pPr>
      <w:r w:rsidRPr="000D0036">
        <w:rPr>
          <w:sz w:val="22"/>
          <w:szCs w:val="22"/>
        </w:rPr>
        <w:t>по вопросу внесения изменений в Правила землепользования</w:t>
      </w:r>
    </w:p>
    <w:p w:rsidR="000D0036" w:rsidRPr="000D0036" w:rsidRDefault="000D0036" w:rsidP="000D0036">
      <w:pPr>
        <w:tabs>
          <w:tab w:val="left" w:pos="6804"/>
        </w:tabs>
        <w:jc w:val="both"/>
        <w:rPr>
          <w:sz w:val="22"/>
          <w:szCs w:val="22"/>
        </w:rPr>
      </w:pPr>
      <w:r w:rsidRPr="000D0036">
        <w:rPr>
          <w:sz w:val="22"/>
          <w:szCs w:val="22"/>
        </w:rPr>
        <w:t>и застройки муниципального образования «Зоркальцевское</w:t>
      </w:r>
    </w:p>
    <w:p w:rsidR="000D0036" w:rsidRPr="000D0036" w:rsidRDefault="000D0036" w:rsidP="000D0036">
      <w:pPr>
        <w:tabs>
          <w:tab w:val="left" w:pos="6804"/>
        </w:tabs>
        <w:jc w:val="both"/>
        <w:rPr>
          <w:sz w:val="22"/>
          <w:szCs w:val="22"/>
        </w:rPr>
      </w:pPr>
      <w:r w:rsidRPr="000D0036">
        <w:rPr>
          <w:sz w:val="22"/>
          <w:szCs w:val="22"/>
        </w:rPr>
        <w:t>сельское поселение»</w:t>
      </w:r>
    </w:p>
    <w:p w:rsidR="000D0036" w:rsidRPr="000D0036" w:rsidRDefault="000D0036" w:rsidP="000D0036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0D0036" w:rsidRPr="000D0036" w:rsidRDefault="000D0036" w:rsidP="000D0036">
      <w:pPr>
        <w:spacing w:line="360" w:lineRule="auto"/>
        <w:ind w:firstLine="708"/>
        <w:jc w:val="both"/>
        <w:rPr>
          <w:sz w:val="22"/>
          <w:szCs w:val="22"/>
        </w:rPr>
      </w:pPr>
      <w:r w:rsidRPr="000D0036">
        <w:rPr>
          <w:sz w:val="22"/>
          <w:szCs w:val="22"/>
        </w:rPr>
        <w:t xml:space="preserve">В соответствии с частью 14 статьи </w:t>
      </w:r>
      <w:hyperlink r:id="rId9" w:history="1">
        <w:r w:rsidRPr="000D0036">
          <w:rPr>
            <w:sz w:val="22"/>
            <w:szCs w:val="22"/>
          </w:rPr>
          <w:t>31</w:t>
        </w:r>
      </w:hyperlink>
      <w:r w:rsidRPr="000D0036">
        <w:rPr>
          <w:sz w:val="22"/>
          <w:szCs w:val="22"/>
        </w:rPr>
        <w:t xml:space="preserve"> Градостроительного кодекса Российской Федерации, на основании Устава муниципального образования «Зоркальцевское сельское поселение», статьей 35 «Правил землепользования и </w:t>
      </w:r>
      <w:r w:rsidRPr="000D0036">
        <w:rPr>
          <w:bCs/>
          <w:sz w:val="22"/>
          <w:szCs w:val="22"/>
        </w:rPr>
        <w:t>застройки</w:t>
      </w:r>
      <w:r w:rsidRPr="000D0036">
        <w:rPr>
          <w:sz w:val="22"/>
          <w:szCs w:val="22"/>
        </w:rPr>
        <w:t xml:space="preserve"> Зоркальцевского сельского поселения», утвержденных решением Совета Зоркальцевского сельского поселения от 07.10.2014 г. № 21,</w:t>
      </w:r>
    </w:p>
    <w:p w:rsidR="000D0036" w:rsidRPr="000D0036" w:rsidRDefault="000D0036" w:rsidP="000D0036">
      <w:pPr>
        <w:tabs>
          <w:tab w:val="left" w:pos="7513"/>
        </w:tabs>
        <w:rPr>
          <w:sz w:val="22"/>
          <w:szCs w:val="22"/>
        </w:rPr>
      </w:pPr>
    </w:p>
    <w:p w:rsidR="000D0036" w:rsidRPr="000D0036" w:rsidRDefault="000D0036" w:rsidP="000D0036">
      <w:pPr>
        <w:tabs>
          <w:tab w:val="left" w:pos="7513"/>
        </w:tabs>
        <w:rPr>
          <w:sz w:val="22"/>
          <w:szCs w:val="22"/>
        </w:rPr>
      </w:pPr>
      <w:r w:rsidRPr="000D0036">
        <w:rPr>
          <w:sz w:val="22"/>
          <w:szCs w:val="22"/>
        </w:rPr>
        <w:t>ПОСТАНОВЛЯЮ:</w:t>
      </w:r>
    </w:p>
    <w:p w:rsidR="000D0036" w:rsidRPr="000D0036" w:rsidRDefault="000D0036" w:rsidP="000D0036">
      <w:pPr>
        <w:tabs>
          <w:tab w:val="left" w:pos="7513"/>
        </w:tabs>
        <w:rPr>
          <w:sz w:val="22"/>
          <w:szCs w:val="22"/>
        </w:rPr>
      </w:pPr>
    </w:p>
    <w:p w:rsidR="000D0036" w:rsidRPr="000D0036" w:rsidRDefault="000D0036" w:rsidP="000D0036">
      <w:pPr>
        <w:tabs>
          <w:tab w:val="left" w:pos="7513"/>
        </w:tabs>
        <w:rPr>
          <w:sz w:val="22"/>
          <w:szCs w:val="22"/>
        </w:rPr>
      </w:pPr>
    </w:p>
    <w:p w:rsidR="000D0036" w:rsidRPr="000D0036" w:rsidRDefault="000D0036" w:rsidP="000D0036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D0036">
        <w:rPr>
          <w:sz w:val="22"/>
          <w:szCs w:val="22"/>
        </w:rPr>
        <w:t xml:space="preserve">Назначить проведение публичных слушаний на 28.06.2017 г.  в  14.30  по  адресу: с. Зоркальцево, ул. </w:t>
      </w:r>
      <w:proofErr w:type="gramStart"/>
      <w:r w:rsidRPr="000D0036">
        <w:rPr>
          <w:sz w:val="22"/>
          <w:szCs w:val="22"/>
        </w:rPr>
        <w:t>Совхозная</w:t>
      </w:r>
      <w:proofErr w:type="gramEnd"/>
      <w:r w:rsidRPr="000D0036">
        <w:rPr>
          <w:sz w:val="22"/>
          <w:szCs w:val="22"/>
        </w:rPr>
        <w:t>, 14, актовый зал администрации по вопросу Внесения изменений в Правила землепользования и застройки муниципального образования «Зоркальцевское сельское поселение», изложив статью 63 главы 9 раздела 3 в новой редакции, согласно Приложению № 1.</w:t>
      </w:r>
    </w:p>
    <w:p w:rsidR="000D0036" w:rsidRPr="000D0036" w:rsidRDefault="000D0036" w:rsidP="000D0036">
      <w:pPr>
        <w:spacing w:line="360" w:lineRule="auto"/>
        <w:jc w:val="both"/>
        <w:rPr>
          <w:sz w:val="22"/>
          <w:szCs w:val="22"/>
        </w:rPr>
      </w:pPr>
    </w:p>
    <w:p w:rsidR="000D0036" w:rsidRPr="000D0036" w:rsidRDefault="000D0036" w:rsidP="000D0036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D0036">
        <w:rPr>
          <w:sz w:val="22"/>
          <w:szCs w:val="22"/>
        </w:rPr>
        <w:t>Опубликовать настоящее постановление в информационном бюллетене Зоркальцевского сельского поселен</w:t>
      </w:r>
      <w:bookmarkStart w:id="0" w:name="_GoBack"/>
      <w:bookmarkEnd w:id="0"/>
      <w:r w:rsidRPr="000D0036">
        <w:rPr>
          <w:sz w:val="22"/>
          <w:szCs w:val="22"/>
        </w:rPr>
        <w:t>ия и на официальном сайте Зоркальцевского сельского поселения.</w:t>
      </w:r>
    </w:p>
    <w:p w:rsidR="000D0036" w:rsidRPr="000D0036" w:rsidRDefault="000D0036" w:rsidP="000D0036">
      <w:pPr>
        <w:rPr>
          <w:sz w:val="22"/>
          <w:szCs w:val="22"/>
        </w:rPr>
      </w:pPr>
      <w:r w:rsidRPr="000D0036">
        <w:rPr>
          <w:sz w:val="22"/>
          <w:szCs w:val="22"/>
        </w:rPr>
        <w:t xml:space="preserve"> </w:t>
      </w:r>
    </w:p>
    <w:p w:rsidR="000D0036" w:rsidRPr="000D0036" w:rsidRDefault="000D0036" w:rsidP="000D0036">
      <w:pPr>
        <w:rPr>
          <w:sz w:val="22"/>
          <w:szCs w:val="22"/>
        </w:rPr>
      </w:pPr>
    </w:p>
    <w:p w:rsidR="000D0036" w:rsidRPr="000D0036" w:rsidRDefault="000D0036" w:rsidP="000D0036">
      <w:pPr>
        <w:rPr>
          <w:sz w:val="22"/>
          <w:szCs w:val="22"/>
        </w:rPr>
      </w:pPr>
      <w:r w:rsidRPr="000D0036">
        <w:rPr>
          <w:sz w:val="22"/>
          <w:szCs w:val="22"/>
        </w:rPr>
        <w:t xml:space="preserve">              Глава поселения   </w:t>
      </w:r>
      <w:r w:rsidRPr="000D0036">
        <w:rPr>
          <w:sz w:val="22"/>
          <w:szCs w:val="22"/>
        </w:rPr>
        <w:tab/>
      </w:r>
      <w:r w:rsidRPr="000D0036">
        <w:rPr>
          <w:sz w:val="22"/>
          <w:szCs w:val="22"/>
        </w:rPr>
        <w:tab/>
      </w:r>
      <w:r w:rsidRPr="000D0036">
        <w:rPr>
          <w:sz w:val="22"/>
          <w:szCs w:val="22"/>
        </w:rPr>
        <w:tab/>
      </w:r>
      <w:r w:rsidRPr="000D0036">
        <w:rPr>
          <w:sz w:val="22"/>
          <w:szCs w:val="22"/>
        </w:rPr>
        <w:tab/>
        <w:t xml:space="preserve">                                  </w:t>
      </w:r>
      <w:r w:rsidRPr="000D0036">
        <w:rPr>
          <w:sz w:val="22"/>
          <w:szCs w:val="22"/>
        </w:rPr>
        <w:tab/>
      </w:r>
      <w:r w:rsidRPr="000D0036">
        <w:rPr>
          <w:sz w:val="22"/>
          <w:szCs w:val="22"/>
        </w:rPr>
        <w:tab/>
      </w:r>
    </w:p>
    <w:p w:rsidR="000D0036" w:rsidRPr="000D0036" w:rsidRDefault="000D0036" w:rsidP="000D0036">
      <w:pPr>
        <w:tabs>
          <w:tab w:val="left" w:pos="708"/>
          <w:tab w:val="left" w:pos="6804"/>
        </w:tabs>
        <w:rPr>
          <w:sz w:val="22"/>
          <w:szCs w:val="22"/>
        </w:rPr>
      </w:pPr>
    </w:p>
    <w:p w:rsidR="000D0036" w:rsidRPr="000D0036" w:rsidRDefault="000D0036" w:rsidP="000D0036">
      <w:pPr>
        <w:tabs>
          <w:tab w:val="left" w:pos="708"/>
          <w:tab w:val="left" w:pos="6804"/>
        </w:tabs>
        <w:rPr>
          <w:sz w:val="22"/>
          <w:szCs w:val="22"/>
        </w:rPr>
      </w:pPr>
    </w:p>
    <w:p w:rsidR="000D0036" w:rsidRPr="000D0036" w:rsidRDefault="000D0036" w:rsidP="000D0036">
      <w:pPr>
        <w:tabs>
          <w:tab w:val="left" w:pos="708"/>
          <w:tab w:val="left" w:pos="6804"/>
        </w:tabs>
        <w:rPr>
          <w:sz w:val="22"/>
          <w:szCs w:val="22"/>
        </w:rPr>
      </w:pPr>
    </w:p>
    <w:p w:rsidR="000D0036" w:rsidRPr="000D0036" w:rsidRDefault="000D0036" w:rsidP="000D0036">
      <w:pPr>
        <w:rPr>
          <w:sz w:val="22"/>
          <w:szCs w:val="22"/>
        </w:rPr>
      </w:pPr>
    </w:p>
    <w:p w:rsidR="000D0036" w:rsidRPr="000D0036" w:rsidRDefault="000D0036" w:rsidP="000D0036">
      <w:pPr>
        <w:jc w:val="right"/>
        <w:rPr>
          <w:kern w:val="28"/>
          <w:sz w:val="22"/>
          <w:szCs w:val="22"/>
        </w:rPr>
      </w:pPr>
      <w:bookmarkStart w:id="1" w:name="_Toc312843986"/>
      <w:bookmarkStart w:id="2" w:name="_Toc325110516"/>
      <w:bookmarkStart w:id="3" w:name="_Toc423368722"/>
      <w:r w:rsidRPr="000D0036">
        <w:rPr>
          <w:kern w:val="28"/>
          <w:sz w:val="22"/>
          <w:szCs w:val="22"/>
        </w:rPr>
        <w:t xml:space="preserve">Приложение </w:t>
      </w:r>
    </w:p>
    <w:p w:rsidR="000D0036" w:rsidRPr="000D0036" w:rsidRDefault="000D0036" w:rsidP="000D0036">
      <w:pPr>
        <w:jc w:val="right"/>
        <w:rPr>
          <w:kern w:val="28"/>
          <w:sz w:val="22"/>
          <w:szCs w:val="22"/>
        </w:rPr>
      </w:pPr>
      <w:r w:rsidRPr="000D0036">
        <w:rPr>
          <w:kern w:val="28"/>
          <w:sz w:val="22"/>
          <w:szCs w:val="22"/>
        </w:rPr>
        <w:t>к Постановлению Администрации Зоркальцевского сельского поселения</w:t>
      </w:r>
    </w:p>
    <w:p w:rsidR="000D0036" w:rsidRPr="000D0036" w:rsidRDefault="000D0036" w:rsidP="000D0036">
      <w:pPr>
        <w:jc w:val="right"/>
        <w:rPr>
          <w:kern w:val="28"/>
          <w:sz w:val="22"/>
          <w:szCs w:val="22"/>
        </w:rPr>
      </w:pPr>
      <w:r w:rsidRPr="000D0036">
        <w:rPr>
          <w:kern w:val="28"/>
          <w:sz w:val="22"/>
          <w:szCs w:val="22"/>
        </w:rPr>
        <w:t>от «19» июня 2017 года № 268</w:t>
      </w:r>
    </w:p>
    <w:p w:rsidR="000D0036" w:rsidRPr="000D0036" w:rsidRDefault="000D0036" w:rsidP="000D0036">
      <w:pPr>
        <w:jc w:val="both"/>
        <w:outlineLvl w:val="2"/>
        <w:rPr>
          <w:b/>
          <w:sz w:val="22"/>
          <w:szCs w:val="22"/>
        </w:rPr>
      </w:pPr>
    </w:p>
    <w:p w:rsidR="000D0036" w:rsidRPr="000D0036" w:rsidRDefault="000D0036" w:rsidP="000D0036">
      <w:pPr>
        <w:ind w:left="1260" w:hanging="1260"/>
        <w:jc w:val="both"/>
        <w:outlineLvl w:val="2"/>
        <w:rPr>
          <w:b/>
          <w:sz w:val="22"/>
          <w:szCs w:val="22"/>
        </w:rPr>
      </w:pPr>
      <w:r w:rsidRPr="000D0036">
        <w:rPr>
          <w:b/>
          <w:sz w:val="22"/>
          <w:szCs w:val="22"/>
        </w:rPr>
        <w:t>Статья 63. Градостроительные регламенты.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 Иные показатели.</w:t>
      </w:r>
      <w:bookmarkEnd w:id="1"/>
      <w:bookmarkEnd w:id="2"/>
      <w:bookmarkEnd w:id="3"/>
    </w:p>
    <w:p w:rsidR="000D0036" w:rsidRPr="000D0036" w:rsidRDefault="000D0036" w:rsidP="000D00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D0036" w:rsidRPr="000D0036" w:rsidRDefault="000D0036" w:rsidP="000D0036">
      <w:pPr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D0036">
        <w:rPr>
          <w:sz w:val="22"/>
          <w:szCs w:val="22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представлены ниже в таблице.</w:t>
      </w:r>
    </w:p>
    <w:p w:rsidR="000D0036" w:rsidRPr="000D0036" w:rsidRDefault="000D0036" w:rsidP="000D0036">
      <w:pPr>
        <w:jc w:val="right"/>
        <w:rPr>
          <w:sz w:val="20"/>
          <w:szCs w:val="20"/>
        </w:rPr>
      </w:pPr>
      <w:r w:rsidRPr="000D0036">
        <w:rPr>
          <w:sz w:val="20"/>
          <w:szCs w:val="20"/>
        </w:rPr>
        <w:t>Таблица 1</w:t>
      </w:r>
    </w:p>
    <w:tbl>
      <w:tblPr>
        <w:tblW w:w="10915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2115"/>
        <w:gridCol w:w="1701"/>
        <w:gridCol w:w="1560"/>
        <w:gridCol w:w="1559"/>
        <w:gridCol w:w="1647"/>
        <w:gridCol w:w="1559"/>
      </w:tblGrid>
      <w:tr w:rsidR="000D0036" w:rsidRPr="000D0036" w:rsidTr="005C009D">
        <w:tc>
          <w:tcPr>
            <w:tcW w:w="774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Индекс зоны</w:t>
            </w:r>
          </w:p>
        </w:tc>
        <w:tc>
          <w:tcPr>
            <w:tcW w:w="2115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Наименование зоны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Минимальная площадь земельного участка (м</w:t>
            </w:r>
            <w:proofErr w:type="gramStart"/>
            <w:r w:rsidRPr="000D0036">
              <w:rPr>
                <w:sz w:val="22"/>
                <w:szCs w:val="22"/>
                <w:vertAlign w:val="superscript"/>
                <w:lang w:eastAsia="ar-SA"/>
              </w:rPr>
              <w:t>2</w:t>
            </w:r>
            <w:proofErr w:type="gramEnd"/>
            <w:r w:rsidRPr="000D0036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Максимальная площадь земельного участка (м</w:t>
            </w:r>
            <w:proofErr w:type="gramStart"/>
            <w:r w:rsidRPr="000D0036">
              <w:rPr>
                <w:sz w:val="22"/>
                <w:szCs w:val="22"/>
                <w:vertAlign w:val="superscript"/>
                <w:lang w:eastAsia="ar-SA"/>
              </w:rPr>
              <w:t>2</w:t>
            </w:r>
            <w:proofErr w:type="gramEnd"/>
            <w:r w:rsidRPr="000D0036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Максимальный процент застройки участков</w:t>
            </w:r>
            <w:proofErr w:type="gramStart"/>
            <w:r w:rsidRPr="000D0036">
              <w:rPr>
                <w:sz w:val="22"/>
                <w:szCs w:val="22"/>
                <w:lang w:eastAsia="ar-SA"/>
              </w:rPr>
              <w:t xml:space="preserve"> (%)</w:t>
            </w:r>
            <w:proofErr w:type="gramEnd"/>
          </w:p>
        </w:tc>
        <w:tc>
          <w:tcPr>
            <w:tcW w:w="1647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Максимальная плотность застройки (м</w:t>
            </w:r>
            <w:proofErr w:type="gramStart"/>
            <w:r w:rsidRPr="000D0036">
              <w:rPr>
                <w:sz w:val="22"/>
                <w:szCs w:val="22"/>
                <w:vertAlign w:val="superscript"/>
                <w:lang w:eastAsia="ar-SA"/>
              </w:rPr>
              <w:t>2</w:t>
            </w:r>
            <w:proofErr w:type="gramEnd"/>
            <w:r w:rsidRPr="000D0036">
              <w:rPr>
                <w:sz w:val="22"/>
                <w:szCs w:val="22"/>
                <w:lang w:eastAsia="ar-SA"/>
              </w:rPr>
              <w:t>/га)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Максимальная высота зданий</w:t>
            </w:r>
          </w:p>
        </w:tc>
      </w:tr>
      <w:tr w:rsidR="000D0036" w:rsidRPr="000D0036" w:rsidTr="005C009D">
        <w:trPr>
          <w:trHeight w:val="186"/>
        </w:trPr>
        <w:tc>
          <w:tcPr>
            <w:tcW w:w="774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15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7</w:t>
            </w:r>
          </w:p>
        </w:tc>
      </w:tr>
      <w:tr w:rsidR="000D0036" w:rsidRPr="000D0036" w:rsidTr="005C009D">
        <w:tc>
          <w:tcPr>
            <w:tcW w:w="774" w:type="dxa"/>
          </w:tcPr>
          <w:p w:rsidR="000D0036" w:rsidRPr="000D0036" w:rsidRDefault="000D0036" w:rsidP="000D0036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D0036">
              <w:rPr>
                <w:bCs/>
                <w:sz w:val="22"/>
                <w:szCs w:val="22"/>
                <w:lang w:eastAsia="ar-SA"/>
              </w:rPr>
              <w:t>Ж-1</w:t>
            </w:r>
          </w:p>
        </w:tc>
        <w:tc>
          <w:tcPr>
            <w:tcW w:w="2115" w:type="dxa"/>
            <w:vAlign w:val="center"/>
          </w:tcPr>
          <w:p w:rsidR="000D0036" w:rsidRPr="000D0036" w:rsidRDefault="000D0036" w:rsidP="000D0036">
            <w:pPr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</w:rPr>
              <w:t xml:space="preserve">зона застройки  многоквартирными </w:t>
            </w:r>
            <w:proofErr w:type="spellStart"/>
            <w:r w:rsidRPr="000D0036">
              <w:rPr>
                <w:sz w:val="22"/>
                <w:szCs w:val="22"/>
              </w:rPr>
              <w:t>среднеэтажными</w:t>
            </w:r>
            <w:proofErr w:type="spellEnd"/>
            <w:r w:rsidRPr="000D0036">
              <w:rPr>
                <w:sz w:val="22"/>
                <w:szCs w:val="22"/>
              </w:rPr>
              <w:t xml:space="preserve"> жилыми домами;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Пункт 3 примечаний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5000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5 этажей/</w:t>
            </w:r>
          </w:p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26 м</w:t>
            </w:r>
          </w:p>
        </w:tc>
      </w:tr>
      <w:tr w:rsidR="000D0036" w:rsidRPr="000D0036" w:rsidTr="005C009D">
        <w:tc>
          <w:tcPr>
            <w:tcW w:w="774" w:type="dxa"/>
          </w:tcPr>
          <w:p w:rsidR="000D0036" w:rsidRPr="000D0036" w:rsidRDefault="000D0036" w:rsidP="000D0036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D0036">
              <w:rPr>
                <w:bCs/>
                <w:sz w:val="22"/>
                <w:szCs w:val="22"/>
                <w:lang w:eastAsia="ar-SA"/>
              </w:rPr>
              <w:t>Ж-2</w:t>
            </w:r>
          </w:p>
        </w:tc>
        <w:tc>
          <w:tcPr>
            <w:tcW w:w="2115" w:type="dxa"/>
            <w:vAlign w:val="center"/>
          </w:tcPr>
          <w:p w:rsidR="000D0036" w:rsidRPr="000D0036" w:rsidRDefault="000D0036" w:rsidP="000D0036">
            <w:pPr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</w:rPr>
              <w:t>зона застройки  многоквартирными малоэтажными жилыми домами;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Пункт 3 примечаний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3500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3 этажа/</w:t>
            </w:r>
          </w:p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smartTag w:uri="urn:schemas-microsoft-com:office:smarttags" w:element="metricconverter">
              <w:smartTagPr>
                <w:attr w:name="ProductID" w:val="16 м"/>
              </w:smartTagPr>
              <w:r w:rsidRPr="000D0036">
                <w:rPr>
                  <w:sz w:val="22"/>
                  <w:szCs w:val="22"/>
                  <w:lang w:eastAsia="ar-SA"/>
                </w:rPr>
                <w:t>16 м</w:t>
              </w:r>
            </w:smartTag>
          </w:p>
        </w:tc>
      </w:tr>
      <w:tr w:rsidR="000D0036" w:rsidRPr="000D0036" w:rsidTr="005C009D">
        <w:tc>
          <w:tcPr>
            <w:tcW w:w="774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Ж-3</w:t>
            </w:r>
          </w:p>
        </w:tc>
        <w:tc>
          <w:tcPr>
            <w:tcW w:w="2115" w:type="dxa"/>
            <w:vAlign w:val="center"/>
          </w:tcPr>
          <w:p w:rsidR="000D0036" w:rsidRPr="000D0036" w:rsidRDefault="000D0036" w:rsidP="000D0036">
            <w:pPr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</w:rPr>
              <w:t>зона малоэтажной индивидуальной застройки;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600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1500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2500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3 этажа/</w:t>
            </w:r>
          </w:p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smartTag w:uri="urn:schemas-microsoft-com:office:smarttags" w:element="metricconverter">
              <w:smartTagPr>
                <w:attr w:name="ProductID" w:val="16 м"/>
              </w:smartTagPr>
              <w:r w:rsidRPr="000D0036">
                <w:rPr>
                  <w:sz w:val="22"/>
                  <w:szCs w:val="22"/>
                  <w:lang w:eastAsia="ar-SA"/>
                </w:rPr>
                <w:t>16 м</w:t>
              </w:r>
            </w:smartTag>
          </w:p>
        </w:tc>
      </w:tr>
      <w:tr w:rsidR="000D0036" w:rsidRPr="000D0036" w:rsidTr="005C009D">
        <w:trPr>
          <w:trHeight w:val="939"/>
        </w:trPr>
        <w:tc>
          <w:tcPr>
            <w:tcW w:w="774" w:type="dxa"/>
          </w:tcPr>
          <w:p w:rsidR="000D0036" w:rsidRPr="000D0036" w:rsidRDefault="000D0036" w:rsidP="000D0036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D0036">
              <w:rPr>
                <w:bCs/>
                <w:sz w:val="22"/>
                <w:szCs w:val="22"/>
                <w:lang w:eastAsia="ar-SA"/>
              </w:rPr>
              <w:t>Д-1</w:t>
            </w:r>
          </w:p>
        </w:tc>
        <w:tc>
          <w:tcPr>
            <w:tcW w:w="2115" w:type="dxa"/>
            <w:vAlign w:val="center"/>
          </w:tcPr>
          <w:p w:rsidR="000D0036" w:rsidRPr="000D0036" w:rsidRDefault="000D0036" w:rsidP="000D0036">
            <w:pPr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</w:rPr>
              <w:t>зона многофункциональной общественно-деловой застройки;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Пункт 3 примечаний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</w:tr>
      <w:tr w:rsidR="000D0036" w:rsidRPr="000D0036" w:rsidTr="005C009D">
        <w:trPr>
          <w:trHeight w:val="939"/>
        </w:trPr>
        <w:tc>
          <w:tcPr>
            <w:tcW w:w="774" w:type="dxa"/>
          </w:tcPr>
          <w:p w:rsidR="000D0036" w:rsidRPr="000D0036" w:rsidRDefault="000D0036" w:rsidP="000D0036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D0036">
              <w:rPr>
                <w:bCs/>
                <w:sz w:val="22"/>
                <w:szCs w:val="22"/>
                <w:lang w:eastAsia="ar-SA"/>
              </w:rPr>
              <w:t>Р-1</w:t>
            </w:r>
          </w:p>
        </w:tc>
        <w:tc>
          <w:tcPr>
            <w:tcW w:w="2115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зона парков, скверов, садов, бульваров, отдыха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widowControl w:val="0"/>
              <w:numPr>
                <w:ilvl w:val="0"/>
                <w:numId w:val="20"/>
              </w:numPr>
              <w:tabs>
                <w:tab w:val="num" w:pos="165"/>
                <w:tab w:val="num" w:pos="1821"/>
              </w:tabs>
              <w:overflowPunct w:val="0"/>
              <w:adjustRightInd w:val="0"/>
              <w:ind w:left="165" w:hanging="165"/>
              <w:jc w:val="center"/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</w:rPr>
              <w:t xml:space="preserve">для садов – 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0D0036">
                <w:rPr>
                  <w:sz w:val="22"/>
                  <w:szCs w:val="22"/>
                </w:rPr>
                <w:t>3 га</w:t>
              </w:r>
            </w:smartTag>
            <w:r w:rsidRPr="000D0036">
              <w:rPr>
                <w:sz w:val="22"/>
                <w:szCs w:val="22"/>
              </w:rPr>
              <w:t>;</w:t>
            </w:r>
          </w:p>
          <w:p w:rsidR="000D0036" w:rsidRPr="000D0036" w:rsidRDefault="000D0036" w:rsidP="000D0036">
            <w:pPr>
              <w:widowControl w:val="0"/>
              <w:numPr>
                <w:ilvl w:val="0"/>
                <w:numId w:val="20"/>
              </w:numPr>
              <w:tabs>
                <w:tab w:val="num" w:pos="165"/>
                <w:tab w:val="num" w:pos="1821"/>
              </w:tabs>
              <w:overflowPunct w:val="0"/>
              <w:adjustRightInd w:val="0"/>
              <w:ind w:left="165" w:hanging="165"/>
              <w:jc w:val="center"/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</w:rPr>
              <w:t xml:space="preserve">для скверов –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0D0036">
                <w:rPr>
                  <w:sz w:val="22"/>
                  <w:szCs w:val="22"/>
                </w:rPr>
                <w:t>0,5 га</w:t>
              </w:r>
            </w:smartTag>
            <w:r w:rsidRPr="000D0036">
              <w:rPr>
                <w:sz w:val="22"/>
                <w:szCs w:val="22"/>
              </w:rPr>
              <w:t>;</w:t>
            </w:r>
          </w:p>
          <w:p w:rsidR="000D0036" w:rsidRPr="000D0036" w:rsidRDefault="000D0036" w:rsidP="000D0036">
            <w:pPr>
              <w:widowControl w:val="0"/>
              <w:numPr>
                <w:ilvl w:val="0"/>
                <w:numId w:val="20"/>
              </w:numPr>
              <w:tabs>
                <w:tab w:val="num" w:pos="165"/>
                <w:tab w:val="num" w:pos="1821"/>
              </w:tabs>
              <w:overflowPunct w:val="0"/>
              <w:adjustRightInd w:val="0"/>
              <w:ind w:left="165" w:hanging="165"/>
              <w:jc w:val="center"/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</w:rPr>
              <w:t xml:space="preserve">для парков –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0D0036">
                <w:rPr>
                  <w:sz w:val="22"/>
                  <w:szCs w:val="22"/>
                </w:rPr>
                <w:t>5 га</w:t>
              </w:r>
            </w:smartTag>
            <w:r w:rsidRPr="000D0036">
              <w:rPr>
                <w:sz w:val="22"/>
                <w:szCs w:val="22"/>
              </w:rPr>
              <w:t>;</w:t>
            </w:r>
          </w:p>
          <w:p w:rsidR="000D0036" w:rsidRPr="000D0036" w:rsidRDefault="000D0036" w:rsidP="000D0036">
            <w:pPr>
              <w:widowControl w:val="0"/>
              <w:numPr>
                <w:ilvl w:val="0"/>
                <w:numId w:val="20"/>
              </w:numPr>
              <w:tabs>
                <w:tab w:val="num" w:pos="165"/>
              </w:tabs>
              <w:overflowPunct w:val="0"/>
              <w:adjustRightInd w:val="0"/>
              <w:ind w:left="165" w:hanging="165"/>
              <w:jc w:val="center"/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</w:rPr>
              <w:t>для объектов в границах зоны – не установлены.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jc w:val="center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</w:tr>
      <w:tr w:rsidR="000D0036" w:rsidRPr="000D0036" w:rsidTr="005C009D">
        <w:trPr>
          <w:trHeight w:val="939"/>
        </w:trPr>
        <w:tc>
          <w:tcPr>
            <w:tcW w:w="774" w:type="dxa"/>
          </w:tcPr>
          <w:p w:rsidR="000D0036" w:rsidRPr="000D0036" w:rsidRDefault="000D0036" w:rsidP="000D0036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D0036">
              <w:rPr>
                <w:bCs/>
                <w:sz w:val="22"/>
                <w:szCs w:val="22"/>
                <w:lang w:eastAsia="ar-SA"/>
              </w:rPr>
              <w:t>Р-2</w:t>
            </w:r>
          </w:p>
        </w:tc>
        <w:tc>
          <w:tcPr>
            <w:tcW w:w="2115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зона массового отдыха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widowControl w:val="0"/>
              <w:tabs>
                <w:tab w:val="num" w:pos="1821"/>
              </w:tabs>
              <w:overflowPunct w:val="0"/>
              <w:adjustRightInd w:val="0"/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  <w:highlight w:val="yellow"/>
              </w:rPr>
              <w:t>Не подлежит установлению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</w:tr>
      <w:tr w:rsidR="000D0036" w:rsidRPr="000D0036" w:rsidTr="005C009D">
        <w:trPr>
          <w:trHeight w:val="939"/>
        </w:trPr>
        <w:tc>
          <w:tcPr>
            <w:tcW w:w="774" w:type="dxa"/>
          </w:tcPr>
          <w:p w:rsidR="000D0036" w:rsidRPr="000D0036" w:rsidRDefault="000D0036" w:rsidP="000D0036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D0036">
              <w:rPr>
                <w:bCs/>
                <w:sz w:val="22"/>
                <w:szCs w:val="22"/>
                <w:lang w:eastAsia="ar-SA"/>
              </w:rPr>
              <w:t>П-1</w:t>
            </w:r>
          </w:p>
        </w:tc>
        <w:tc>
          <w:tcPr>
            <w:tcW w:w="2115" w:type="dxa"/>
            <w:vAlign w:val="center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</w:rPr>
            </w:pPr>
            <w:r w:rsidRPr="000D0036">
              <w:rPr>
                <w:sz w:val="22"/>
                <w:szCs w:val="22"/>
                <w:highlight w:val="yellow"/>
              </w:rPr>
              <w:t>зона производственных  предприятий II-</w:t>
            </w:r>
            <w:r w:rsidRPr="000D0036">
              <w:rPr>
                <w:sz w:val="22"/>
                <w:szCs w:val="22"/>
                <w:highlight w:val="yellow"/>
                <w:lang w:val="en-US"/>
              </w:rPr>
              <w:t>III</w:t>
            </w:r>
            <w:r w:rsidRPr="000D0036">
              <w:rPr>
                <w:sz w:val="22"/>
                <w:szCs w:val="22"/>
                <w:highlight w:val="yellow"/>
              </w:rPr>
              <w:t xml:space="preserve"> классов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widowControl w:val="0"/>
              <w:tabs>
                <w:tab w:val="num" w:pos="1821"/>
              </w:tabs>
              <w:overflowPunct w:val="0"/>
              <w:adjustRightInd w:val="0"/>
              <w:ind w:left="34"/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  <w:highlight w:val="yellow"/>
              </w:rPr>
              <w:t>Не подлежит установлению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</w:tr>
      <w:tr w:rsidR="000D0036" w:rsidRPr="000D0036" w:rsidTr="005C009D">
        <w:trPr>
          <w:trHeight w:val="939"/>
        </w:trPr>
        <w:tc>
          <w:tcPr>
            <w:tcW w:w="774" w:type="dxa"/>
          </w:tcPr>
          <w:p w:rsidR="000D0036" w:rsidRPr="000D0036" w:rsidRDefault="000D0036" w:rsidP="000D0036">
            <w:pPr>
              <w:jc w:val="center"/>
              <w:rPr>
                <w:bCs/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bCs/>
                <w:sz w:val="22"/>
                <w:szCs w:val="22"/>
                <w:highlight w:val="yellow"/>
                <w:lang w:eastAsia="ar-SA"/>
              </w:rPr>
              <w:lastRenderedPageBreak/>
              <w:t>П-2</w:t>
            </w:r>
          </w:p>
        </w:tc>
        <w:tc>
          <w:tcPr>
            <w:tcW w:w="2115" w:type="dxa"/>
            <w:vAlign w:val="center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</w:rPr>
            </w:pPr>
            <w:r w:rsidRPr="000D0036">
              <w:rPr>
                <w:sz w:val="22"/>
                <w:szCs w:val="22"/>
                <w:highlight w:val="yellow"/>
              </w:rPr>
              <w:t>зона производственных предприятий IV-V классов и коммунально-складских объектов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widowControl w:val="0"/>
              <w:tabs>
                <w:tab w:val="num" w:pos="1821"/>
              </w:tabs>
              <w:overflowPunct w:val="0"/>
              <w:adjustRightInd w:val="0"/>
              <w:ind w:left="34"/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  <w:highlight w:val="yellow"/>
              </w:rPr>
              <w:t>Не подлежит установлению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</w:tr>
      <w:tr w:rsidR="000D0036" w:rsidRPr="000D0036" w:rsidTr="005C009D">
        <w:trPr>
          <w:trHeight w:val="939"/>
        </w:trPr>
        <w:tc>
          <w:tcPr>
            <w:tcW w:w="774" w:type="dxa"/>
          </w:tcPr>
          <w:p w:rsidR="000D0036" w:rsidRPr="000D0036" w:rsidRDefault="000D0036" w:rsidP="000D0036">
            <w:pPr>
              <w:jc w:val="center"/>
              <w:rPr>
                <w:bCs/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bCs/>
                <w:sz w:val="22"/>
                <w:szCs w:val="22"/>
                <w:highlight w:val="yellow"/>
                <w:lang w:eastAsia="ar-SA"/>
              </w:rPr>
              <w:t>П-3</w:t>
            </w:r>
          </w:p>
        </w:tc>
        <w:tc>
          <w:tcPr>
            <w:tcW w:w="2115" w:type="dxa"/>
            <w:vAlign w:val="center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</w:rPr>
            </w:pPr>
            <w:r w:rsidRPr="000D0036">
              <w:rPr>
                <w:sz w:val="22"/>
                <w:szCs w:val="22"/>
                <w:highlight w:val="yellow"/>
              </w:rPr>
              <w:t>зона инженерной инфраструктуры и транспортного обслуживания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widowControl w:val="0"/>
              <w:tabs>
                <w:tab w:val="num" w:pos="1821"/>
              </w:tabs>
              <w:overflowPunct w:val="0"/>
              <w:adjustRightInd w:val="0"/>
              <w:ind w:left="34"/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  <w:highlight w:val="yellow"/>
              </w:rPr>
              <w:t>Не подлежит установлению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ind w:left="-78"/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</w:tr>
      <w:tr w:rsidR="000D0036" w:rsidRPr="000D0036" w:rsidTr="005C009D">
        <w:tc>
          <w:tcPr>
            <w:tcW w:w="774" w:type="dxa"/>
          </w:tcPr>
          <w:p w:rsidR="000D0036" w:rsidRPr="000D0036" w:rsidRDefault="000D0036" w:rsidP="000D0036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D0036">
              <w:rPr>
                <w:bCs/>
                <w:sz w:val="22"/>
                <w:szCs w:val="22"/>
                <w:lang w:eastAsia="ar-SA"/>
              </w:rPr>
              <w:t>СХ-1</w:t>
            </w:r>
          </w:p>
        </w:tc>
        <w:tc>
          <w:tcPr>
            <w:tcW w:w="2115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зона ведения садового и дачного хозяйства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ind w:left="34"/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600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1000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lang w:eastAsia="ar-SA"/>
              </w:rPr>
              <w:t>3 этажа/</w:t>
            </w:r>
          </w:p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0D0036">
                <w:rPr>
                  <w:sz w:val="22"/>
                  <w:szCs w:val="22"/>
                  <w:lang w:eastAsia="ar-SA"/>
                </w:rPr>
                <w:t>12 м</w:t>
              </w:r>
            </w:smartTag>
          </w:p>
        </w:tc>
      </w:tr>
      <w:tr w:rsidR="000D0036" w:rsidRPr="000D0036" w:rsidTr="005C009D">
        <w:tc>
          <w:tcPr>
            <w:tcW w:w="774" w:type="dxa"/>
          </w:tcPr>
          <w:p w:rsidR="000D0036" w:rsidRPr="000D0036" w:rsidRDefault="000D0036" w:rsidP="000D0036">
            <w:pPr>
              <w:jc w:val="center"/>
              <w:rPr>
                <w:bCs/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bCs/>
                <w:sz w:val="22"/>
                <w:szCs w:val="22"/>
                <w:highlight w:val="yellow"/>
                <w:lang w:eastAsia="ar-SA"/>
              </w:rPr>
              <w:t>СХ-2</w:t>
            </w:r>
          </w:p>
        </w:tc>
        <w:tc>
          <w:tcPr>
            <w:tcW w:w="2115" w:type="dxa"/>
            <w:vAlign w:val="center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</w:rPr>
            </w:pPr>
            <w:r w:rsidRPr="000D0036">
              <w:rPr>
                <w:sz w:val="22"/>
                <w:szCs w:val="22"/>
                <w:highlight w:val="yellow"/>
              </w:rPr>
              <w:t>зона ведения огородничества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widowControl w:val="0"/>
              <w:tabs>
                <w:tab w:val="num" w:pos="1821"/>
              </w:tabs>
              <w:overflowPunct w:val="0"/>
              <w:adjustRightInd w:val="0"/>
              <w:ind w:left="34"/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  <w:highlight w:val="yellow"/>
              </w:rPr>
              <w:t>Не подлежит установлению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</w:tr>
      <w:tr w:rsidR="000D0036" w:rsidRPr="000D0036" w:rsidTr="005C009D">
        <w:tc>
          <w:tcPr>
            <w:tcW w:w="774" w:type="dxa"/>
          </w:tcPr>
          <w:p w:rsidR="000D0036" w:rsidRPr="000D0036" w:rsidRDefault="000D0036" w:rsidP="000D0036">
            <w:pPr>
              <w:jc w:val="center"/>
              <w:rPr>
                <w:bCs/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bCs/>
                <w:sz w:val="22"/>
                <w:szCs w:val="22"/>
                <w:highlight w:val="yellow"/>
                <w:lang w:eastAsia="ar-SA"/>
              </w:rPr>
              <w:t>СХ-3</w:t>
            </w:r>
          </w:p>
        </w:tc>
        <w:tc>
          <w:tcPr>
            <w:tcW w:w="2115" w:type="dxa"/>
            <w:vAlign w:val="center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</w:rPr>
            </w:pPr>
            <w:r w:rsidRPr="000D0036">
              <w:rPr>
                <w:sz w:val="22"/>
                <w:szCs w:val="22"/>
                <w:highlight w:val="yellow"/>
              </w:rPr>
              <w:t>зона сельскохозяйственных угодий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widowControl w:val="0"/>
              <w:tabs>
                <w:tab w:val="num" w:pos="1821"/>
              </w:tabs>
              <w:overflowPunct w:val="0"/>
              <w:adjustRightInd w:val="0"/>
              <w:ind w:left="34"/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  <w:highlight w:val="yellow"/>
              </w:rPr>
              <w:t>Не подлежит установлению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</w:tr>
      <w:tr w:rsidR="000D0036" w:rsidRPr="000D0036" w:rsidTr="005C009D">
        <w:tc>
          <w:tcPr>
            <w:tcW w:w="774" w:type="dxa"/>
            <w:vAlign w:val="center"/>
          </w:tcPr>
          <w:p w:rsidR="000D0036" w:rsidRPr="000D0036" w:rsidRDefault="000D0036" w:rsidP="000D0036">
            <w:pPr>
              <w:jc w:val="center"/>
              <w:rPr>
                <w:sz w:val="20"/>
                <w:szCs w:val="20"/>
              </w:rPr>
            </w:pPr>
            <w:r w:rsidRPr="000D0036">
              <w:rPr>
                <w:sz w:val="20"/>
                <w:szCs w:val="20"/>
              </w:rPr>
              <w:t>СН-1</w:t>
            </w:r>
          </w:p>
        </w:tc>
        <w:tc>
          <w:tcPr>
            <w:tcW w:w="2115" w:type="dxa"/>
            <w:vAlign w:val="center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</w:rPr>
            </w:pPr>
            <w:r w:rsidRPr="000D0036">
              <w:rPr>
                <w:sz w:val="22"/>
                <w:szCs w:val="22"/>
                <w:highlight w:val="yellow"/>
              </w:rPr>
              <w:t>зона кладбищ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widowControl w:val="0"/>
              <w:tabs>
                <w:tab w:val="num" w:pos="1821"/>
              </w:tabs>
              <w:overflowPunct w:val="0"/>
              <w:adjustRightInd w:val="0"/>
              <w:ind w:left="34"/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  <w:highlight w:val="yellow"/>
              </w:rPr>
              <w:t>Не подлежит установлению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</w:tr>
      <w:tr w:rsidR="000D0036" w:rsidRPr="000D0036" w:rsidTr="005C009D">
        <w:tc>
          <w:tcPr>
            <w:tcW w:w="774" w:type="dxa"/>
            <w:vAlign w:val="center"/>
          </w:tcPr>
          <w:p w:rsidR="000D0036" w:rsidRPr="000D0036" w:rsidRDefault="000D0036" w:rsidP="000D0036">
            <w:pPr>
              <w:jc w:val="center"/>
              <w:rPr>
                <w:sz w:val="20"/>
                <w:szCs w:val="20"/>
              </w:rPr>
            </w:pPr>
            <w:r w:rsidRPr="000D0036">
              <w:rPr>
                <w:sz w:val="20"/>
                <w:szCs w:val="20"/>
              </w:rPr>
              <w:t>СН-2</w:t>
            </w:r>
          </w:p>
        </w:tc>
        <w:tc>
          <w:tcPr>
            <w:tcW w:w="2115" w:type="dxa"/>
            <w:vAlign w:val="center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</w:rPr>
            </w:pPr>
            <w:r w:rsidRPr="000D0036">
              <w:rPr>
                <w:sz w:val="22"/>
                <w:szCs w:val="22"/>
                <w:highlight w:val="yellow"/>
              </w:rPr>
              <w:t xml:space="preserve">зона </w:t>
            </w:r>
            <w:proofErr w:type="spellStart"/>
            <w:r w:rsidRPr="000D0036">
              <w:rPr>
                <w:sz w:val="22"/>
                <w:szCs w:val="22"/>
                <w:highlight w:val="yellow"/>
              </w:rPr>
              <w:t>рекультивируемых</w:t>
            </w:r>
            <w:proofErr w:type="spellEnd"/>
            <w:r w:rsidRPr="000D0036">
              <w:rPr>
                <w:sz w:val="22"/>
                <w:szCs w:val="22"/>
                <w:highlight w:val="yellow"/>
              </w:rPr>
              <w:t xml:space="preserve"> свалок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widowControl w:val="0"/>
              <w:tabs>
                <w:tab w:val="num" w:pos="1821"/>
              </w:tabs>
              <w:overflowPunct w:val="0"/>
              <w:adjustRightInd w:val="0"/>
              <w:ind w:left="34"/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  <w:highlight w:val="yellow"/>
              </w:rPr>
              <w:t>Не подлежит установлению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</w:tr>
      <w:tr w:rsidR="000D0036" w:rsidRPr="000D0036" w:rsidTr="005C009D">
        <w:tc>
          <w:tcPr>
            <w:tcW w:w="774" w:type="dxa"/>
            <w:vAlign w:val="center"/>
          </w:tcPr>
          <w:p w:rsidR="000D0036" w:rsidRPr="000D0036" w:rsidRDefault="000D0036" w:rsidP="000D0036">
            <w:pPr>
              <w:jc w:val="center"/>
              <w:rPr>
                <w:sz w:val="20"/>
                <w:szCs w:val="20"/>
              </w:rPr>
            </w:pPr>
            <w:r w:rsidRPr="000D0036">
              <w:rPr>
                <w:sz w:val="20"/>
                <w:szCs w:val="20"/>
              </w:rPr>
              <w:t>СН-3</w:t>
            </w:r>
          </w:p>
        </w:tc>
        <w:tc>
          <w:tcPr>
            <w:tcW w:w="2115" w:type="dxa"/>
            <w:vAlign w:val="center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</w:rPr>
            </w:pPr>
            <w:r w:rsidRPr="000D0036">
              <w:rPr>
                <w:sz w:val="22"/>
                <w:szCs w:val="22"/>
                <w:highlight w:val="yellow"/>
              </w:rPr>
              <w:t xml:space="preserve">зона размещения военных объектов 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widowControl w:val="0"/>
              <w:tabs>
                <w:tab w:val="num" w:pos="1821"/>
              </w:tabs>
              <w:overflowPunct w:val="0"/>
              <w:adjustRightInd w:val="0"/>
              <w:ind w:left="34"/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  <w:highlight w:val="yellow"/>
              </w:rPr>
              <w:t>Не подлежит установлению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</w:tr>
      <w:tr w:rsidR="000D0036" w:rsidRPr="000D0036" w:rsidTr="005C009D">
        <w:tc>
          <w:tcPr>
            <w:tcW w:w="774" w:type="dxa"/>
          </w:tcPr>
          <w:p w:rsidR="000D0036" w:rsidRPr="000D0036" w:rsidRDefault="000D0036" w:rsidP="000D0036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D0036">
              <w:rPr>
                <w:szCs w:val="20"/>
                <w:lang w:eastAsia="ar-SA"/>
              </w:rPr>
              <w:t>З-1</w:t>
            </w:r>
          </w:p>
        </w:tc>
        <w:tc>
          <w:tcPr>
            <w:tcW w:w="2115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зона озеленения специального назначения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widowControl w:val="0"/>
              <w:tabs>
                <w:tab w:val="num" w:pos="1821"/>
              </w:tabs>
              <w:overflowPunct w:val="0"/>
              <w:adjustRightInd w:val="0"/>
              <w:ind w:left="34"/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  <w:highlight w:val="yellow"/>
              </w:rPr>
              <w:t>Не подлежит установлению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</w:tr>
      <w:tr w:rsidR="000D0036" w:rsidRPr="000D0036" w:rsidTr="005C009D">
        <w:tc>
          <w:tcPr>
            <w:tcW w:w="774" w:type="dxa"/>
            <w:vAlign w:val="center"/>
          </w:tcPr>
          <w:p w:rsidR="000D0036" w:rsidRPr="000D0036" w:rsidRDefault="000D0036" w:rsidP="000D0036">
            <w:pPr>
              <w:jc w:val="center"/>
              <w:rPr>
                <w:sz w:val="20"/>
                <w:szCs w:val="20"/>
              </w:rPr>
            </w:pPr>
            <w:r w:rsidRPr="000D0036">
              <w:rPr>
                <w:sz w:val="20"/>
                <w:szCs w:val="20"/>
              </w:rPr>
              <w:t>Л -1</w:t>
            </w:r>
          </w:p>
        </w:tc>
        <w:tc>
          <w:tcPr>
            <w:tcW w:w="2115" w:type="dxa"/>
            <w:vAlign w:val="center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</w:rPr>
            </w:pPr>
            <w:r w:rsidRPr="000D0036">
              <w:rPr>
                <w:sz w:val="22"/>
                <w:szCs w:val="22"/>
                <w:highlight w:val="yellow"/>
              </w:rPr>
              <w:t xml:space="preserve">зона </w:t>
            </w:r>
            <w:proofErr w:type="spellStart"/>
            <w:r w:rsidRPr="000D0036">
              <w:rPr>
                <w:sz w:val="22"/>
                <w:szCs w:val="22"/>
                <w:highlight w:val="yellow"/>
              </w:rPr>
              <w:t>незалесенных</w:t>
            </w:r>
            <w:proofErr w:type="spellEnd"/>
            <w:r w:rsidRPr="000D0036">
              <w:rPr>
                <w:sz w:val="22"/>
                <w:szCs w:val="22"/>
                <w:highlight w:val="yellow"/>
              </w:rPr>
              <w:t xml:space="preserve"> природных ландшафтов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widowControl w:val="0"/>
              <w:tabs>
                <w:tab w:val="num" w:pos="1821"/>
              </w:tabs>
              <w:overflowPunct w:val="0"/>
              <w:adjustRightInd w:val="0"/>
              <w:ind w:left="34"/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  <w:highlight w:val="yellow"/>
              </w:rPr>
              <w:t>Не подлежит установлению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</w:tr>
      <w:tr w:rsidR="000D0036" w:rsidRPr="000D0036" w:rsidTr="005C009D">
        <w:tc>
          <w:tcPr>
            <w:tcW w:w="774" w:type="dxa"/>
            <w:vAlign w:val="center"/>
          </w:tcPr>
          <w:p w:rsidR="000D0036" w:rsidRPr="000D0036" w:rsidRDefault="000D0036" w:rsidP="000D0036">
            <w:pPr>
              <w:jc w:val="center"/>
              <w:rPr>
                <w:sz w:val="20"/>
                <w:szCs w:val="20"/>
              </w:rPr>
            </w:pPr>
            <w:r w:rsidRPr="000D0036">
              <w:rPr>
                <w:sz w:val="20"/>
                <w:szCs w:val="20"/>
              </w:rPr>
              <w:t>Л-2</w:t>
            </w:r>
          </w:p>
        </w:tc>
        <w:tc>
          <w:tcPr>
            <w:tcW w:w="2115" w:type="dxa"/>
            <w:vAlign w:val="center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</w:rPr>
            </w:pPr>
            <w:r w:rsidRPr="000D0036">
              <w:rPr>
                <w:sz w:val="22"/>
                <w:szCs w:val="22"/>
                <w:highlight w:val="yellow"/>
              </w:rPr>
              <w:t>зона прочих территорий, покрытых лесом</w:t>
            </w:r>
          </w:p>
        </w:tc>
        <w:tc>
          <w:tcPr>
            <w:tcW w:w="1701" w:type="dxa"/>
          </w:tcPr>
          <w:p w:rsidR="000D0036" w:rsidRPr="000D0036" w:rsidRDefault="000D0036" w:rsidP="000D0036">
            <w:pPr>
              <w:widowControl w:val="0"/>
              <w:tabs>
                <w:tab w:val="num" w:pos="1821"/>
              </w:tabs>
              <w:overflowPunct w:val="0"/>
              <w:adjustRightInd w:val="0"/>
              <w:ind w:left="34"/>
              <w:rPr>
                <w:sz w:val="22"/>
                <w:szCs w:val="22"/>
              </w:rPr>
            </w:pPr>
            <w:r w:rsidRPr="000D0036">
              <w:rPr>
                <w:sz w:val="22"/>
                <w:szCs w:val="22"/>
                <w:highlight w:val="yellow"/>
              </w:rPr>
              <w:t>Не подлежит установлению</w:t>
            </w:r>
          </w:p>
        </w:tc>
        <w:tc>
          <w:tcPr>
            <w:tcW w:w="1560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647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  <w:tc>
          <w:tcPr>
            <w:tcW w:w="1559" w:type="dxa"/>
          </w:tcPr>
          <w:p w:rsidR="000D0036" w:rsidRPr="000D0036" w:rsidRDefault="000D0036" w:rsidP="000D0036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0D0036">
              <w:rPr>
                <w:sz w:val="22"/>
                <w:szCs w:val="22"/>
                <w:highlight w:val="yellow"/>
                <w:lang w:eastAsia="ar-SA"/>
              </w:rPr>
              <w:t>Не подлежит установлению</w:t>
            </w:r>
          </w:p>
        </w:tc>
      </w:tr>
    </w:tbl>
    <w:p w:rsidR="000D0036" w:rsidRPr="000D0036" w:rsidRDefault="000D0036" w:rsidP="000D0036">
      <w:pPr>
        <w:rPr>
          <w:sz w:val="22"/>
          <w:szCs w:val="22"/>
          <w:lang w:eastAsia="ar-SA"/>
        </w:rPr>
      </w:pPr>
    </w:p>
    <w:p w:rsidR="000D0036" w:rsidRPr="000D0036" w:rsidRDefault="000D0036" w:rsidP="000D0036">
      <w:pPr>
        <w:rPr>
          <w:sz w:val="22"/>
          <w:szCs w:val="22"/>
          <w:lang w:eastAsia="ar-SA"/>
        </w:rPr>
      </w:pPr>
      <w:r w:rsidRPr="000D0036">
        <w:rPr>
          <w:sz w:val="22"/>
          <w:szCs w:val="22"/>
          <w:lang w:eastAsia="ar-SA"/>
        </w:rPr>
        <w:t>Общие примечания к таблице 1:</w:t>
      </w:r>
    </w:p>
    <w:p w:rsidR="000D0036" w:rsidRPr="000D0036" w:rsidRDefault="000D0036" w:rsidP="000D0036">
      <w:pPr>
        <w:ind w:firstLine="700"/>
        <w:jc w:val="both"/>
        <w:rPr>
          <w:sz w:val="22"/>
          <w:szCs w:val="22"/>
          <w:lang w:eastAsia="ar-SA"/>
        </w:rPr>
      </w:pPr>
      <w:r w:rsidRPr="000D0036">
        <w:rPr>
          <w:sz w:val="22"/>
          <w:szCs w:val="22"/>
          <w:lang w:eastAsia="ar-SA"/>
        </w:rPr>
        <w:t xml:space="preserve">1. Минимальный размер площади земельного участка, используемого для размещения индивидуальных гаражей - 18 </w:t>
      </w:r>
      <w:proofErr w:type="spellStart"/>
      <w:r w:rsidRPr="000D0036">
        <w:rPr>
          <w:sz w:val="22"/>
          <w:szCs w:val="22"/>
          <w:lang w:eastAsia="ar-SA"/>
        </w:rPr>
        <w:t>кв</w:t>
      </w:r>
      <w:proofErr w:type="gramStart"/>
      <w:r w:rsidRPr="000D0036">
        <w:rPr>
          <w:sz w:val="22"/>
          <w:szCs w:val="22"/>
          <w:lang w:eastAsia="ar-SA"/>
        </w:rPr>
        <w:t>.м</w:t>
      </w:r>
      <w:proofErr w:type="spellEnd"/>
      <w:proofErr w:type="gramEnd"/>
      <w:r w:rsidRPr="000D0036">
        <w:rPr>
          <w:sz w:val="22"/>
          <w:szCs w:val="22"/>
          <w:lang w:eastAsia="ar-SA"/>
        </w:rPr>
        <w:t xml:space="preserve">; для размещения объектов мелкорозничной торговли - 10 </w:t>
      </w:r>
      <w:proofErr w:type="spellStart"/>
      <w:r w:rsidRPr="000D0036">
        <w:rPr>
          <w:sz w:val="22"/>
          <w:szCs w:val="22"/>
          <w:lang w:eastAsia="ar-SA"/>
        </w:rPr>
        <w:t>кв.м</w:t>
      </w:r>
      <w:proofErr w:type="spellEnd"/>
      <w:r w:rsidRPr="000D0036">
        <w:rPr>
          <w:sz w:val="22"/>
          <w:szCs w:val="22"/>
          <w:lang w:eastAsia="ar-SA"/>
        </w:rPr>
        <w:t>.</w:t>
      </w:r>
    </w:p>
    <w:p w:rsidR="000D0036" w:rsidRPr="000D0036" w:rsidRDefault="000D0036" w:rsidP="000D0036">
      <w:pPr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0D0036">
        <w:rPr>
          <w:sz w:val="22"/>
          <w:szCs w:val="22"/>
        </w:rPr>
        <w:t xml:space="preserve">2.  </w:t>
      </w:r>
      <w:proofErr w:type="gramStart"/>
      <w:r w:rsidRPr="000D0036">
        <w:rPr>
          <w:sz w:val="22"/>
          <w:szCs w:val="22"/>
        </w:rPr>
        <w:t xml:space="preserve">Минимальная площадь земельного участка допускается не менее суммы площади, занимаемой существующим или размещаемым на его территории объектом капитального строительства, и требуемых в соответствии с настоящими Правилами площади озелененных территорий, площади для размещения </w:t>
      </w:r>
      <w:proofErr w:type="spellStart"/>
      <w:r w:rsidRPr="000D0036">
        <w:rPr>
          <w:sz w:val="22"/>
          <w:szCs w:val="22"/>
        </w:rPr>
        <w:t>машиномест</w:t>
      </w:r>
      <w:proofErr w:type="spellEnd"/>
      <w:r w:rsidRPr="000D0036">
        <w:rPr>
          <w:sz w:val="22"/>
          <w:szCs w:val="22"/>
        </w:rPr>
        <w:t>, проездов и иных, необходимых в соответствии с настоящими Правилами и техническими регламентами вспомогательных объектов, предназначенных для его обслуживания и эксплуатации.</w:t>
      </w:r>
      <w:proofErr w:type="gramEnd"/>
    </w:p>
    <w:p w:rsidR="000D0036" w:rsidRPr="000D0036" w:rsidRDefault="000D0036" w:rsidP="000D0036">
      <w:pPr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</w:p>
    <w:p w:rsidR="000D0036" w:rsidRPr="000D0036" w:rsidRDefault="000D0036" w:rsidP="000D0036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0D0036">
        <w:rPr>
          <w:sz w:val="22"/>
          <w:szCs w:val="22"/>
        </w:rPr>
        <w:t>Ширина в красных линиях:</w:t>
      </w:r>
    </w:p>
    <w:p w:rsidR="000D0036" w:rsidRPr="000D0036" w:rsidRDefault="000D0036" w:rsidP="000D003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 xml:space="preserve">магистральных улиц и дороги от 25 до </w:t>
      </w:r>
      <w:smartTag w:uri="urn:schemas-microsoft-com:office:smarttags" w:element="metricconverter">
        <w:smartTagPr>
          <w:attr w:name="ProductID" w:val="70 м"/>
        </w:smartTagPr>
        <w:r w:rsidRPr="000D0036">
          <w:rPr>
            <w:color w:val="000000"/>
            <w:sz w:val="22"/>
            <w:szCs w:val="22"/>
          </w:rPr>
          <w:t>70 м</w:t>
        </w:r>
      </w:smartTag>
      <w:r w:rsidRPr="000D0036">
        <w:rPr>
          <w:color w:val="000000"/>
          <w:sz w:val="22"/>
          <w:szCs w:val="22"/>
        </w:rPr>
        <w:t>;</w:t>
      </w:r>
    </w:p>
    <w:p w:rsidR="000D0036" w:rsidRPr="000D0036" w:rsidRDefault="000D0036" w:rsidP="000D003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 xml:space="preserve">жилых улиц от 14 до </w:t>
      </w:r>
      <w:smartTag w:uri="urn:schemas-microsoft-com:office:smarttags" w:element="metricconverter">
        <w:smartTagPr>
          <w:attr w:name="ProductID" w:val="28 м"/>
        </w:smartTagPr>
        <w:r w:rsidRPr="000D0036">
          <w:rPr>
            <w:color w:val="000000"/>
            <w:sz w:val="22"/>
            <w:szCs w:val="22"/>
          </w:rPr>
          <w:t>28 м</w:t>
        </w:r>
      </w:smartTag>
      <w:r w:rsidRPr="000D0036">
        <w:rPr>
          <w:color w:val="000000"/>
          <w:sz w:val="22"/>
          <w:szCs w:val="22"/>
        </w:rPr>
        <w:t>;</w:t>
      </w:r>
    </w:p>
    <w:p w:rsidR="000D0036" w:rsidRPr="000D0036" w:rsidRDefault="000D0036" w:rsidP="000D003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 xml:space="preserve">односторонних улиц от 11 до </w:t>
      </w:r>
      <w:smartTag w:uri="urn:schemas-microsoft-com:office:smarttags" w:element="metricconverter">
        <w:smartTagPr>
          <w:attr w:name="ProductID" w:val="18 м"/>
        </w:smartTagPr>
        <w:r w:rsidRPr="000D0036">
          <w:rPr>
            <w:color w:val="000000"/>
            <w:sz w:val="22"/>
            <w:szCs w:val="22"/>
          </w:rPr>
          <w:t>18 м</w:t>
        </w:r>
      </w:smartTag>
      <w:r w:rsidRPr="000D0036">
        <w:rPr>
          <w:color w:val="000000"/>
          <w:sz w:val="22"/>
          <w:szCs w:val="22"/>
        </w:rPr>
        <w:t>.</w:t>
      </w:r>
    </w:p>
    <w:p w:rsidR="000D0036" w:rsidRPr="000D0036" w:rsidRDefault="000D0036" w:rsidP="000D003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0D0036">
        <w:rPr>
          <w:sz w:val="22"/>
          <w:szCs w:val="22"/>
        </w:rPr>
        <w:t xml:space="preserve">остальных улиц и проездов от 9 до </w:t>
      </w:r>
      <w:smartTag w:uri="urn:schemas-microsoft-com:office:smarttags" w:element="metricconverter">
        <w:smartTagPr>
          <w:attr w:name="ProductID" w:val="14 м"/>
        </w:smartTagPr>
        <w:r w:rsidRPr="000D0036">
          <w:rPr>
            <w:sz w:val="22"/>
            <w:szCs w:val="22"/>
          </w:rPr>
          <w:t>14 м</w:t>
        </w:r>
      </w:smartTag>
      <w:r w:rsidRPr="000D0036">
        <w:rPr>
          <w:sz w:val="22"/>
          <w:szCs w:val="22"/>
        </w:rPr>
        <w:t>.</w:t>
      </w:r>
    </w:p>
    <w:p w:rsidR="000D0036" w:rsidRPr="000D0036" w:rsidRDefault="000D0036" w:rsidP="000D0036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>Минимальные отступы:</w:t>
      </w:r>
    </w:p>
    <w:p w:rsidR="000D0036" w:rsidRPr="000D0036" w:rsidRDefault="000D0036" w:rsidP="000D0036">
      <w:pPr>
        <w:numPr>
          <w:ilvl w:val="1"/>
          <w:numId w:val="14"/>
        </w:numPr>
        <w:tabs>
          <w:tab w:val="clear" w:pos="1789"/>
          <w:tab w:val="left" w:pos="1080"/>
          <w:tab w:val="num" w:pos="1440"/>
          <w:tab w:val="left" w:pos="162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>в зонах Ж-1,Ж-2, Ж-3:</w:t>
      </w:r>
    </w:p>
    <w:p w:rsidR="000D0036" w:rsidRPr="000D0036" w:rsidRDefault="000D0036" w:rsidP="000D0036">
      <w:pPr>
        <w:numPr>
          <w:ilvl w:val="0"/>
          <w:numId w:val="16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 xml:space="preserve">от индивидуальных домов до красных линий улиц не менее </w:t>
      </w:r>
      <w:smartTag w:uri="urn:schemas-microsoft-com:office:smarttags" w:element="metricconverter">
        <w:smartTagPr>
          <w:attr w:name="ProductID" w:val="5 м"/>
        </w:smartTagPr>
        <w:r w:rsidRPr="000D0036">
          <w:rPr>
            <w:color w:val="000000"/>
            <w:sz w:val="22"/>
            <w:szCs w:val="22"/>
          </w:rPr>
          <w:t>5 м</w:t>
        </w:r>
      </w:smartTag>
      <w:r w:rsidRPr="000D0036">
        <w:rPr>
          <w:color w:val="000000"/>
          <w:sz w:val="22"/>
          <w:szCs w:val="22"/>
        </w:rPr>
        <w:t xml:space="preserve">, от красной линии проездов не менее чем на </w:t>
      </w:r>
      <w:smartTag w:uri="urn:schemas-microsoft-com:office:smarttags" w:element="metricconverter">
        <w:smartTagPr>
          <w:attr w:name="ProductID" w:val="3 м"/>
        </w:smartTagPr>
        <w:r w:rsidRPr="000D0036">
          <w:rPr>
            <w:color w:val="000000"/>
            <w:sz w:val="22"/>
            <w:szCs w:val="22"/>
          </w:rPr>
          <w:t>3 м</w:t>
        </w:r>
      </w:smartTag>
      <w:r w:rsidRPr="000D0036">
        <w:rPr>
          <w:color w:val="000000"/>
          <w:sz w:val="22"/>
          <w:szCs w:val="22"/>
        </w:rPr>
        <w:t xml:space="preserve">, расстояние от хозяйственных построек до красных линий улиц и проездов не менее </w:t>
      </w:r>
      <w:smartTag w:uri="urn:schemas-microsoft-com:office:smarttags" w:element="metricconverter">
        <w:smartTagPr>
          <w:attr w:name="ProductID" w:val="5 м"/>
        </w:smartTagPr>
        <w:r w:rsidRPr="000D0036">
          <w:rPr>
            <w:color w:val="000000"/>
            <w:sz w:val="22"/>
            <w:szCs w:val="22"/>
          </w:rPr>
          <w:t>5 м</w:t>
        </w:r>
      </w:smartTag>
      <w:r w:rsidRPr="000D0036">
        <w:rPr>
          <w:color w:val="000000"/>
          <w:sz w:val="22"/>
          <w:szCs w:val="22"/>
        </w:rPr>
        <w:t>.</w:t>
      </w:r>
    </w:p>
    <w:p w:rsidR="000D0036" w:rsidRPr="000D0036" w:rsidRDefault="000D0036" w:rsidP="000D0036">
      <w:pPr>
        <w:numPr>
          <w:ilvl w:val="0"/>
          <w:numId w:val="16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lastRenderedPageBreak/>
        <w:t xml:space="preserve">до границы соседнего участка по санитарно-бытовым условиям: от домов не менее </w:t>
      </w:r>
      <w:smartTag w:uri="urn:schemas-microsoft-com:office:smarttags" w:element="metricconverter">
        <w:smartTagPr>
          <w:attr w:name="ProductID" w:val="3 м"/>
        </w:smartTagPr>
        <w:r w:rsidRPr="000D0036">
          <w:rPr>
            <w:color w:val="000000"/>
            <w:sz w:val="22"/>
            <w:szCs w:val="22"/>
          </w:rPr>
          <w:t>3 м</w:t>
        </w:r>
      </w:smartTag>
      <w:r w:rsidRPr="000D0036">
        <w:rPr>
          <w:color w:val="000000"/>
          <w:sz w:val="22"/>
          <w:szCs w:val="22"/>
        </w:rPr>
        <w:t xml:space="preserve">, от других построек (бани, гаража и др.) не менее 1м, от стволов высокорослых деревьев не менее </w:t>
      </w:r>
      <w:smartTag w:uri="urn:schemas-microsoft-com:office:smarttags" w:element="metricconverter">
        <w:smartTagPr>
          <w:attr w:name="ProductID" w:val="4 м"/>
        </w:smartTagPr>
        <w:r w:rsidRPr="000D0036">
          <w:rPr>
            <w:color w:val="000000"/>
            <w:sz w:val="22"/>
            <w:szCs w:val="22"/>
          </w:rPr>
          <w:t>4 м</w:t>
        </w:r>
      </w:smartTag>
      <w:r w:rsidRPr="000D0036">
        <w:rPr>
          <w:color w:val="000000"/>
          <w:sz w:val="22"/>
          <w:szCs w:val="22"/>
        </w:rPr>
        <w:t xml:space="preserve">, среднерослых – </w:t>
      </w:r>
      <w:smartTag w:uri="urn:schemas-microsoft-com:office:smarttags" w:element="metricconverter">
        <w:smartTagPr>
          <w:attr w:name="ProductID" w:val="2 м"/>
        </w:smartTagPr>
        <w:r w:rsidRPr="000D0036">
          <w:rPr>
            <w:color w:val="000000"/>
            <w:sz w:val="22"/>
            <w:szCs w:val="22"/>
          </w:rPr>
          <w:t>2 м</w:t>
        </w:r>
      </w:smartTag>
      <w:r w:rsidRPr="000D0036">
        <w:rPr>
          <w:color w:val="000000"/>
          <w:sz w:val="22"/>
          <w:szCs w:val="22"/>
        </w:rPr>
        <w:t>, от кустарника – 1м.</w:t>
      </w:r>
    </w:p>
    <w:p w:rsidR="000D0036" w:rsidRPr="000D0036" w:rsidRDefault="000D0036" w:rsidP="000D0036">
      <w:pPr>
        <w:numPr>
          <w:ilvl w:val="0"/>
          <w:numId w:val="16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 xml:space="preserve">расстояние между индивидуальными жилыми домами, расположенными на соседних участках не менее </w:t>
      </w:r>
      <w:smartTag w:uri="urn:schemas-microsoft-com:office:smarttags" w:element="metricconverter">
        <w:smartTagPr>
          <w:attr w:name="ProductID" w:val="6 метров"/>
        </w:smartTagPr>
        <w:r w:rsidRPr="000D0036">
          <w:rPr>
            <w:color w:val="000000"/>
            <w:sz w:val="22"/>
            <w:szCs w:val="22"/>
          </w:rPr>
          <w:t>6 метров</w:t>
        </w:r>
      </w:smartTag>
      <w:r w:rsidRPr="000D0036">
        <w:rPr>
          <w:color w:val="000000"/>
          <w:sz w:val="22"/>
          <w:szCs w:val="22"/>
        </w:rPr>
        <w:t>;</w:t>
      </w:r>
    </w:p>
    <w:p w:rsidR="000D0036" w:rsidRPr="000D0036" w:rsidRDefault="000D0036" w:rsidP="000D0036">
      <w:pPr>
        <w:numPr>
          <w:ilvl w:val="0"/>
          <w:numId w:val="16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proofErr w:type="gramStart"/>
      <w:r w:rsidRPr="000D0036">
        <w:rPr>
          <w:color w:val="000000"/>
          <w:sz w:val="22"/>
          <w:szCs w:val="22"/>
        </w:rPr>
        <w:t xml:space="preserve">расстояние от вспомогательных (хозяйственных) построек: гаража, бани, летней кухни, теплицы, расположенных на приусадебном участке,  до жилых домов, расположенных на соседних участках -  не менее </w:t>
      </w:r>
      <w:smartTag w:uri="urn:schemas-microsoft-com:office:smarttags" w:element="metricconverter">
        <w:smartTagPr>
          <w:attr w:name="ProductID" w:val="6 м"/>
        </w:smartTagPr>
        <w:r w:rsidRPr="000D0036">
          <w:rPr>
            <w:color w:val="000000"/>
            <w:sz w:val="22"/>
            <w:szCs w:val="22"/>
          </w:rPr>
          <w:t>6 м</w:t>
        </w:r>
      </w:smartTag>
      <w:r w:rsidRPr="000D0036">
        <w:rPr>
          <w:color w:val="000000"/>
          <w:sz w:val="22"/>
          <w:szCs w:val="22"/>
        </w:rPr>
        <w:t xml:space="preserve">; от строений для содержания птицы и скота, выгулов, надворных уборных – </w:t>
      </w:r>
      <w:smartTag w:uri="urn:schemas-microsoft-com:office:smarttags" w:element="metricconverter">
        <w:smartTagPr>
          <w:attr w:name="ProductID" w:val="15 м"/>
        </w:smartTagPr>
        <w:r w:rsidRPr="000D0036">
          <w:rPr>
            <w:color w:val="000000"/>
            <w:sz w:val="22"/>
            <w:szCs w:val="22"/>
          </w:rPr>
          <w:t>15 м</w:t>
        </w:r>
      </w:smartTag>
      <w:r w:rsidRPr="000D0036">
        <w:rPr>
          <w:color w:val="000000"/>
          <w:sz w:val="22"/>
          <w:szCs w:val="22"/>
        </w:rPr>
        <w:t>.</w:t>
      </w:r>
      <w:proofErr w:type="gramEnd"/>
    </w:p>
    <w:p w:rsidR="000D0036" w:rsidRPr="000D0036" w:rsidRDefault="000D0036" w:rsidP="000D0036">
      <w:pPr>
        <w:numPr>
          <w:ilvl w:val="1"/>
          <w:numId w:val="14"/>
        </w:numPr>
        <w:tabs>
          <w:tab w:val="clear" w:pos="1789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 xml:space="preserve">в остальных зонах от всех зданий до красных линий магистральных улиц всех типов не менее </w:t>
      </w:r>
      <w:smartTag w:uri="urn:schemas-microsoft-com:office:smarttags" w:element="metricconverter">
        <w:smartTagPr>
          <w:attr w:name="ProductID" w:val="5 м"/>
        </w:smartTagPr>
        <w:r w:rsidRPr="000D0036">
          <w:rPr>
            <w:color w:val="000000"/>
            <w:sz w:val="22"/>
            <w:szCs w:val="22"/>
          </w:rPr>
          <w:t>5 м</w:t>
        </w:r>
      </w:smartTag>
      <w:r w:rsidRPr="000D0036">
        <w:rPr>
          <w:color w:val="000000"/>
          <w:sz w:val="22"/>
          <w:szCs w:val="22"/>
        </w:rPr>
        <w:t>.</w:t>
      </w:r>
    </w:p>
    <w:p w:rsidR="000D0036" w:rsidRPr="000D0036" w:rsidRDefault="000D0036" w:rsidP="000D0036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>Благоустройством предусматривается:</w:t>
      </w:r>
    </w:p>
    <w:p w:rsidR="000D0036" w:rsidRPr="000D0036" w:rsidRDefault="000D0036" w:rsidP="000D0036">
      <w:pPr>
        <w:numPr>
          <w:ilvl w:val="0"/>
          <w:numId w:val="17"/>
        </w:numPr>
        <w:tabs>
          <w:tab w:val="clear" w:pos="1069"/>
          <w:tab w:val="num" w:pos="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 xml:space="preserve">организация подъездов и подходов с твердым покрытием, при этом тротуары выполняются в одном уровне с бордюрным камнем, с устройством </w:t>
      </w:r>
      <w:proofErr w:type="spellStart"/>
      <w:r w:rsidRPr="000D0036">
        <w:rPr>
          <w:color w:val="000000"/>
          <w:sz w:val="22"/>
          <w:szCs w:val="22"/>
        </w:rPr>
        <w:t>безбарьерных</w:t>
      </w:r>
      <w:proofErr w:type="spellEnd"/>
      <w:r w:rsidRPr="000D0036">
        <w:rPr>
          <w:color w:val="000000"/>
          <w:sz w:val="22"/>
          <w:szCs w:val="22"/>
        </w:rPr>
        <w:t xml:space="preserve"> проездов и организацией съездов для маломобильных групп населения, за исключением зоны Ж-4, в которой допускается устройство грунтовых дорог;</w:t>
      </w:r>
    </w:p>
    <w:p w:rsidR="000D0036" w:rsidRPr="000D0036" w:rsidRDefault="000D0036" w:rsidP="000D0036">
      <w:pPr>
        <w:numPr>
          <w:ilvl w:val="0"/>
          <w:numId w:val="17"/>
        </w:numPr>
        <w:tabs>
          <w:tab w:val="clear" w:pos="1069"/>
          <w:tab w:val="num" w:pos="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>организация парковочных мест для обслуживания общественных и промышленных зданий, строений;</w:t>
      </w:r>
    </w:p>
    <w:p w:rsidR="000D0036" w:rsidRPr="000D0036" w:rsidRDefault="000D0036" w:rsidP="000D0036">
      <w:pPr>
        <w:numPr>
          <w:ilvl w:val="0"/>
          <w:numId w:val="17"/>
        </w:numPr>
        <w:tabs>
          <w:tab w:val="clear" w:pos="1069"/>
          <w:tab w:val="num" w:pos="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 xml:space="preserve">организация наружного освещения с радиусом действия не менее </w:t>
      </w:r>
      <w:smartTag w:uri="urn:schemas-microsoft-com:office:smarttags" w:element="metricconverter">
        <w:smartTagPr>
          <w:attr w:name="ProductID" w:val="15 м"/>
        </w:smartTagPr>
        <w:r w:rsidRPr="000D0036">
          <w:rPr>
            <w:color w:val="000000"/>
            <w:sz w:val="22"/>
            <w:szCs w:val="22"/>
          </w:rPr>
          <w:t>15 м</w:t>
        </w:r>
      </w:smartTag>
      <w:r w:rsidRPr="000D0036">
        <w:rPr>
          <w:color w:val="000000"/>
          <w:sz w:val="22"/>
          <w:szCs w:val="22"/>
        </w:rPr>
        <w:t>.</w:t>
      </w:r>
    </w:p>
    <w:p w:rsidR="000D0036" w:rsidRPr="000D0036" w:rsidRDefault="000D0036" w:rsidP="000D0036">
      <w:pPr>
        <w:numPr>
          <w:ilvl w:val="0"/>
          <w:numId w:val="17"/>
        </w:numPr>
        <w:tabs>
          <w:tab w:val="clear" w:pos="1069"/>
          <w:tab w:val="num" w:pos="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>разбивка цветников и газонов.</w:t>
      </w:r>
    </w:p>
    <w:p w:rsidR="000D0036" w:rsidRPr="000D0036" w:rsidRDefault="000D0036" w:rsidP="000D0036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>Озеленение земельных участков:</w:t>
      </w:r>
    </w:p>
    <w:p w:rsidR="000D0036" w:rsidRPr="000D0036" w:rsidRDefault="000D0036" w:rsidP="000D0036">
      <w:pPr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proofErr w:type="gramStart"/>
      <w:r w:rsidRPr="000D0036">
        <w:rPr>
          <w:color w:val="000000"/>
          <w:sz w:val="22"/>
          <w:szCs w:val="22"/>
        </w:rPr>
        <w:t>В целях настоящей статьи к озелененным территориям на земельных участках относятся части участков, которые не застроены крупным строением (или строениями) и не используются (не предназначены для использования) для проезжей части, парковки или тротуара и при этом покрыты зелеными насаждениями (газонами, цветниками, кустарником, высокоствольными растениями) и доступны для всех пользователей объектов, расположенных на земельном участке.</w:t>
      </w:r>
      <w:proofErr w:type="gramEnd"/>
    </w:p>
    <w:p w:rsidR="000D0036" w:rsidRPr="000D0036" w:rsidRDefault="000D0036" w:rsidP="000D0036">
      <w:pPr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>Озелененная территория может быть оборудована: площадками для отдыха взрослых и детей; спортивными площадками; площадками для выгула собак; теннисными кортами; другими подобными объектами.</w:t>
      </w:r>
    </w:p>
    <w:p w:rsidR="000D0036" w:rsidRPr="000D0036" w:rsidRDefault="000D0036" w:rsidP="000D0036">
      <w:pPr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 xml:space="preserve">Требование к озеленению участков не относится к встроенным в жилые дома нежилым помещениям с общей площадью менее </w:t>
      </w:r>
      <w:smartTag w:uri="urn:schemas-microsoft-com:office:smarttags" w:element="metricconverter">
        <w:smartTagPr>
          <w:attr w:name="ProductID" w:val="200 кв. м"/>
        </w:smartTagPr>
        <w:r w:rsidRPr="000D0036">
          <w:rPr>
            <w:color w:val="000000"/>
            <w:sz w:val="22"/>
            <w:szCs w:val="22"/>
          </w:rPr>
          <w:t>200 кв. м</w:t>
        </w:r>
      </w:smartTag>
      <w:r w:rsidRPr="000D0036">
        <w:rPr>
          <w:color w:val="000000"/>
          <w:sz w:val="22"/>
          <w:szCs w:val="22"/>
        </w:rPr>
        <w:t>.</w:t>
      </w:r>
    </w:p>
    <w:p w:rsidR="000D0036" w:rsidRPr="000D0036" w:rsidRDefault="000D0036" w:rsidP="000D0036">
      <w:pPr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 xml:space="preserve">При застройке земельных участков, расположенных вне рекреационных зон и примыкающих к лесам, лесопаркам, городским и районным садам и паркам в пределах доступности не более </w:t>
      </w:r>
      <w:smartTag w:uri="urn:schemas-microsoft-com:office:smarttags" w:element="metricconverter">
        <w:smartTagPr>
          <w:attr w:name="ProductID" w:val="300 метров"/>
        </w:smartTagPr>
        <w:r w:rsidRPr="000D0036">
          <w:rPr>
            <w:color w:val="000000"/>
            <w:sz w:val="22"/>
            <w:szCs w:val="22"/>
          </w:rPr>
          <w:t>300 метров</w:t>
        </w:r>
      </w:smartTag>
      <w:r w:rsidRPr="000D0036">
        <w:rPr>
          <w:color w:val="000000"/>
          <w:sz w:val="22"/>
          <w:szCs w:val="22"/>
        </w:rPr>
        <w:t>, площадь озеленения допускается уменьшать, но не более чем на 30%.</w:t>
      </w:r>
    </w:p>
    <w:p w:rsidR="000D0036" w:rsidRPr="000D0036" w:rsidRDefault="000D0036" w:rsidP="000D0036">
      <w:pPr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>Общие требования к озеленению земельных участков, размерам и озеленению санитарно-защитных зон следует принимать в соответствии с техническими регламентами, СанПиН и иными действующими нормативными техническими документами.</w:t>
      </w:r>
    </w:p>
    <w:p w:rsidR="000D0036" w:rsidRPr="000D0036" w:rsidRDefault="000D0036" w:rsidP="000D003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D0036" w:rsidRPr="000D0036" w:rsidRDefault="000D0036" w:rsidP="000D0036">
      <w:pPr>
        <w:widowControl w:val="0"/>
        <w:numPr>
          <w:ilvl w:val="0"/>
          <w:numId w:val="15"/>
        </w:numPr>
        <w:tabs>
          <w:tab w:val="left" w:pos="1080"/>
        </w:tabs>
        <w:overflowPunct w:val="0"/>
        <w:adjustRightInd w:val="0"/>
        <w:jc w:val="both"/>
        <w:rPr>
          <w:sz w:val="22"/>
          <w:szCs w:val="22"/>
        </w:rPr>
      </w:pPr>
      <w:r w:rsidRPr="000D0036">
        <w:rPr>
          <w:sz w:val="22"/>
          <w:szCs w:val="22"/>
        </w:rPr>
        <w:t>Минимальная площадь земельных участков:</w:t>
      </w:r>
    </w:p>
    <w:p w:rsidR="000D0036" w:rsidRPr="000D0036" w:rsidRDefault="000D0036" w:rsidP="000D0036">
      <w:pPr>
        <w:numPr>
          <w:ilvl w:val="0"/>
          <w:numId w:val="17"/>
        </w:numPr>
        <w:tabs>
          <w:tab w:val="clear" w:pos="1069"/>
          <w:tab w:val="num" w:pos="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 xml:space="preserve">для садов – </w:t>
      </w:r>
      <w:smartTag w:uri="urn:schemas-microsoft-com:office:smarttags" w:element="metricconverter">
        <w:smartTagPr>
          <w:attr w:name="ProductID" w:val="3 га"/>
        </w:smartTagPr>
        <w:r w:rsidRPr="000D0036">
          <w:rPr>
            <w:color w:val="000000"/>
            <w:sz w:val="22"/>
            <w:szCs w:val="22"/>
          </w:rPr>
          <w:t>3 га</w:t>
        </w:r>
      </w:smartTag>
      <w:r w:rsidRPr="000D0036">
        <w:rPr>
          <w:color w:val="000000"/>
          <w:sz w:val="22"/>
          <w:szCs w:val="22"/>
        </w:rPr>
        <w:t>;</w:t>
      </w:r>
    </w:p>
    <w:p w:rsidR="000D0036" w:rsidRPr="000D0036" w:rsidRDefault="000D0036" w:rsidP="000D0036">
      <w:pPr>
        <w:numPr>
          <w:ilvl w:val="0"/>
          <w:numId w:val="17"/>
        </w:numPr>
        <w:tabs>
          <w:tab w:val="clear" w:pos="1069"/>
          <w:tab w:val="num" w:pos="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 xml:space="preserve">для скверов – </w:t>
      </w:r>
      <w:smartTag w:uri="urn:schemas-microsoft-com:office:smarttags" w:element="metricconverter">
        <w:smartTagPr>
          <w:attr w:name="ProductID" w:val="0,5 га"/>
        </w:smartTagPr>
        <w:r w:rsidRPr="000D0036">
          <w:rPr>
            <w:color w:val="000000"/>
            <w:sz w:val="22"/>
            <w:szCs w:val="22"/>
          </w:rPr>
          <w:t>0,5 га</w:t>
        </w:r>
      </w:smartTag>
      <w:r w:rsidRPr="000D0036">
        <w:rPr>
          <w:color w:val="000000"/>
          <w:sz w:val="22"/>
          <w:szCs w:val="22"/>
        </w:rPr>
        <w:t>;</w:t>
      </w:r>
    </w:p>
    <w:p w:rsidR="000D0036" w:rsidRPr="000D0036" w:rsidRDefault="000D0036" w:rsidP="000D0036">
      <w:pPr>
        <w:numPr>
          <w:ilvl w:val="0"/>
          <w:numId w:val="17"/>
        </w:numPr>
        <w:tabs>
          <w:tab w:val="clear" w:pos="1069"/>
          <w:tab w:val="num" w:pos="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 xml:space="preserve">для парков – </w:t>
      </w:r>
      <w:smartTag w:uri="urn:schemas-microsoft-com:office:smarttags" w:element="metricconverter">
        <w:smartTagPr>
          <w:attr w:name="ProductID" w:val="5 га"/>
        </w:smartTagPr>
        <w:r w:rsidRPr="000D0036">
          <w:rPr>
            <w:color w:val="000000"/>
            <w:sz w:val="22"/>
            <w:szCs w:val="22"/>
          </w:rPr>
          <w:t>5 га</w:t>
        </w:r>
      </w:smartTag>
      <w:r w:rsidRPr="000D0036">
        <w:rPr>
          <w:color w:val="000000"/>
          <w:sz w:val="22"/>
          <w:szCs w:val="22"/>
        </w:rPr>
        <w:t>;</w:t>
      </w:r>
    </w:p>
    <w:p w:rsidR="000D0036" w:rsidRPr="000D0036" w:rsidRDefault="000D0036" w:rsidP="000D0036">
      <w:pPr>
        <w:numPr>
          <w:ilvl w:val="0"/>
          <w:numId w:val="17"/>
        </w:numPr>
        <w:tabs>
          <w:tab w:val="clear" w:pos="1069"/>
          <w:tab w:val="num" w:pos="0"/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>для объектов в границах зоны – не установлены.</w:t>
      </w:r>
    </w:p>
    <w:p w:rsidR="000D0036" w:rsidRPr="000D0036" w:rsidRDefault="000D0036" w:rsidP="000D0036">
      <w:pPr>
        <w:widowControl w:val="0"/>
        <w:tabs>
          <w:tab w:val="left" w:pos="1080"/>
        </w:tabs>
        <w:overflowPunct w:val="0"/>
        <w:adjustRightInd w:val="0"/>
        <w:jc w:val="both"/>
        <w:rPr>
          <w:sz w:val="22"/>
          <w:szCs w:val="22"/>
        </w:rPr>
      </w:pPr>
    </w:p>
    <w:p w:rsidR="000D0036" w:rsidRPr="000D0036" w:rsidRDefault="000D0036" w:rsidP="000D0036">
      <w:pPr>
        <w:widowControl w:val="0"/>
        <w:numPr>
          <w:ilvl w:val="0"/>
          <w:numId w:val="15"/>
        </w:numPr>
        <w:tabs>
          <w:tab w:val="num" w:pos="1080"/>
        </w:tabs>
        <w:overflowPunct w:val="0"/>
        <w:adjustRightInd w:val="0"/>
        <w:ind w:left="1080"/>
        <w:jc w:val="both"/>
        <w:rPr>
          <w:sz w:val="22"/>
          <w:szCs w:val="22"/>
        </w:rPr>
      </w:pPr>
      <w:r w:rsidRPr="000D0036">
        <w:rPr>
          <w:sz w:val="22"/>
          <w:szCs w:val="22"/>
        </w:rPr>
        <w:t xml:space="preserve">Общие требования в части размещения </w:t>
      </w:r>
      <w:proofErr w:type="spellStart"/>
      <w:r w:rsidRPr="000D0036">
        <w:rPr>
          <w:sz w:val="22"/>
          <w:szCs w:val="22"/>
        </w:rPr>
        <w:t>машиномест</w:t>
      </w:r>
      <w:proofErr w:type="spellEnd"/>
      <w:r w:rsidRPr="000D0036">
        <w:rPr>
          <w:sz w:val="22"/>
          <w:szCs w:val="22"/>
        </w:rPr>
        <w:t xml:space="preserve"> для хранения индивидуального автотранспорта на территории земельных участков:</w:t>
      </w:r>
    </w:p>
    <w:p w:rsidR="000D0036" w:rsidRPr="000D0036" w:rsidRDefault="000D0036" w:rsidP="000D0036">
      <w:pPr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>Система организации хранения индивидуального автотранспорта на территории земельных участков может предусматривать следующие виды хранения: хранение в капитальных гаражах - стоянках (наземных, встроенных и пристроенных); хранение в гаражах - стоянках из сборно-разборных конструкций (объект движимого имущества); временное хранение на открытых охраняемых и неохраняемых стоянках.</w:t>
      </w:r>
    </w:p>
    <w:p w:rsidR="000D0036" w:rsidRPr="000D0036" w:rsidRDefault="000D0036" w:rsidP="000D0036">
      <w:pPr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 xml:space="preserve">Площади </w:t>
      </w:r>
      <w:proofErr w:type="spellStart"/>
      <w:r w:rsidRPr="000D0036">
        <w:rPr>
          <w:color w:val="000000"/>
          <w:sz w:val="22"/>
          <w:szCs w:val="22"/>
        </w:rPr>
        <w:t>машиномест</w:t>
      </w:r>
      <w:proofErr w:type="spellEnd"/>
      <w:r w:rsidRPr="000D0036">
        <w:rPr>
          <w:color w:val="000000"/>
          <w:sz w:val="22"/>
          <w:szCs w:val="22"/>
        </w:rPr>
        <w:t xml:space="preserve"> для хранения индивидуального автотранспорта на открытых автостоянках определяются из расчета </w:t>
      </w:r>
      <w:smartTag w:uri="urn:schemas-microsoft-com:office:smarttags" w:element="metricconverter">
        <w:smartTagPr>
          <w:attr w:name="ProductID" w:val="25 кв. м"/>
        </w:smartTagPr>
        <w:r w:rsidRPr="000D0036">
          <w:rPr>
            <w:color w:val="000000"/>
            <w:sz w:val="22"/>
            <w:szCs w:val="22"/>
          </w:rPr>
          <w:t>25 кв. м</w:t>
        </w:r>
      </w:smartTag>
      <w:r w:rsidRPr="000D0036">
        <w:rPr>
          <w:color w:val="000000"/>
          <w:sz w:val="22"/>
          <w:szCs w:val="22"/>
        </w:rPr>
        <w:t xml:space="preserve"> (с учетом проездов), при примыкании участков для стоянки к проезжей части улиц и проездов и продольном расположении автомобилей - </w:t>
      </w:r>
      <w:smartTag w:uri="urn:schemas-microsoft-com:office:smarttags" w:element="metricconverter">
        <w:smartTagPr>
          <w:attr w:name="ProductID" w:val="18,0 кв. м"/>
        </w:smartTagPr>
        <w:r w:rsidRPr="000D0036">
          <w:rPr>
            <w:color w:val="000000"/>
            <w:sz w:val="22"/>
            <w:szCs w:val="22"/>
          </w:rPr>
          <w:t>18,0 кв. м</w:t>
        </w:r>
      </w:smartTag>
      <w:r w:rsidRPr="000D0036">
        <w:rPr>
          <w:color w:val="000000"/>
          <w:sz w:val="22"/>
          <w:szCs w:val="22"/>
        </w:rPr>
        <w:t xml:space="preserve"> на автомобиль.</w:t>
      </w:r>
    </w:p>
    <w:p w:rsidR="000D0036" w:rsidRPr="000D0036" w:rsidRDefault="000D0036" w:rsidP="000D0036">
      <w:pPr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lastRenderedPageBreak/>
        <w:t xml:space="preserve">Минимальное количество </w:t>
      </w:r>
      <w:proofErr w:type="spellStart"/>
      <w:r w:rsidRPr="000D0036">
        <w:rPr>
          <w:color w:val="000000"/>
          <w:sz w:val="22"/>
          <w:szCs w:val="22"/>
        </w:rPr>
        <w:t>машиномест</w:t>
      </w:r>
      <w:proofErr w:type="spellEnd"/>
      <w:r w:rsidRPr="000D0036">
        <w:rPr>
          <w:color w:val="000000"/>
          <w:sz w:val="22"/>
          <w:szCs w:val="22"/>
        </w:rPr>
        <w:t xml:space="preserve"> для хранения индивидуального автотранспорта на территории земельных участков следует принимать по нормам СП42.13330.2011  «Градостроительство. Планировка и застройка городских и сельских поселений» (Актуализированная редакция СНиП 2.07.01-89*).</w:t>
      </w:r>
    </w:p>
    <w:p w:rsidR="000D0036" w:rsidRPr="000D0036" w:rsidRDefault="000D0036" w:rsidP="000D0036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>Общие требования в части размещения погрузочно-разгрузочных площадок на территории земельных участков:</w:t>
      </w:r>
    </w:p>
    <w:p w:rsidR="000D0036" w:rsidRPr="000D0036" w:rsidRDefault="000D0036" w:rsidP="000D0036">
      <w:pPr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>К погрузочно-разгрузочным площадкам относятся части территории участков, предназначенные для проведения работ по погрузке и выгрузке грузов, доставляемых для объектов, расположенных на территории земельного участка.</w:t>
      </w:r>
    </w:p>
    <w:p w:rsidR="000D0036" w:rsidRPr="000D0036" w:rsidRDefault="000D0036" w:rsidP="000D0036">
      <w:pPr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 xml:space="preserve">Площадь мест на погрузочно-разгрузочных площадках определяется из расчета </w:t>
      </w:r>
      <w:smartTag w:uri="urn:schemas-microsoft-com:office:smarttags" w:element="metricconverter">
        <w:smartTagPr>
          <w:attr w:name="ProductID" w:val="60 кв. м"/>
        </w:smartTagPr>
        <w:r w:rsidRPr="000D0036">
          <w:rPr>
            <w:color w:val="000000"/>
            <w:sz w:val="22"/>
            <w:szCs w:val="22"/>
          </w:rPr>
          <w:t>60 кв. м</w:t>
        </w:r>
      </w:smartTag>
      <w:r w:rsidRPr="000D0036">
        <w:rPr>
          <w:color w:val="000000"/>
          <w:sz w:val="22"/>
          <w:szCs w:val="22"/>
        </w:rPr>
        <w:t xml:space="preserve"> на одно место.</w:t>
      </w:r>
    </w:p>
    <w:p w:rsidR="000D0036" w:rsidRPr="000D0036" w:rsidRDefault="000D0036" w:rsidP="000D0036">
      <w:pPr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 xml:space="preserve">Минимальное количество мест на погрузочно-разгрузочных площадках на территории земельных участков определяется из расчета 1 место для объектов общей площадью от </w:t>
      </w:r>
      <w:smartTag w:uri="urn:schemas-microsoft-com:office:smarttags" w:element="metricconverter">
        <w:smartTagPr>
          <w:attr w:name="ProductID" w:val="500 кв. м"/>
        </w:smartTagPr>
        <w:r w:rsidRPr="000D0036">
          <w:rPr>
            <w:color w:val="000000"/>
            <w:sz w:val="22"/>
            <w:szCs w:val="22"/>
          </w:rPr>
          <w:t>500 кв. м</w:t>
        </w:r>
      </w:smartTag>
      <w:r w:rsidRPr="000D0036">
        <w:rPr>
          <w:color w:val="000000"/>
          <w:sz w:val="22"/>
          <w:szCs w:val="22"/>
        </w:rPr>
        <w:t xml:space="preserve"> до 2 тыс. кв. м и плюс одно место на каждые дополнительные 5 тыс. кв. м общей площади объектов.</w:t>
      </w:r>
    </w:p>
    <w:p w:rsidR="000D0036" w:rsidRPr="000D0036" w:rsidRDefault="000D0036" w:rsidP="000D0036">
      <w:pPr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proofErr w:type="gramStart"/>
      <w:r w:rsidRPr="000D0036">
        <w:rPr>
          <w:color w:val="000000"/>
          <w:sz w:val="22"/>
          <w:szCs w:val="22"/>
        </w:rPr>
        <w:t>Требования по минимальному количеству мест на погрузочно-разгрузочных площадках на территории земельных участков, указанные в части 6 абзац 3 настоящей статьи, относятся к вновь строящимся объектам следующих видов разрешенного использования: объекты торговли, объекты общественного питания, промышленные объекты, складские объекты, предприятия по первичной переработке, расфасовке сельскохозяйственной продукции и техническому обслуживанию сельхозпроизводства (ремонт, складирование).</w:t>
      </w:r>
      <w:proofErr w:type="gramEnd"/>
    </w:p>
    <w:p w:rsidR="000D0036" w:rsidRPr="000D0036" w:rsidRDefault="000D0036" w:rsidP="000D0036">
      <w:pPr>
        <w:numPr>
          <w:ilvl w:val="0"/>
          <w:numId w:val="15"/>
        </w:numPr>
        <w:tabs>
          <w:tab w:val="left" w:pos="342"/>
          <w:tab w:val="left" w:pos="540"/>
          <w:tab w:val="left" w:pos="1083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0D0036">
        <w:rPr>
          <w:sz w:val="22"/>
          <w:szCs w:val="22"/>
        </w:rPr>
        <w:t xml:space="preserve">Площади </w:t>
      </w:r>
      <w:proofErr w:type="spellStart"/>
      <w:r w:rsidRPr="000D0036">
        <w:rPr>
          <w:sz w:val="22"/>
          <w:szCs w:val="22"/>
        </w:rPr>
        <w:t>машино</w:t>
      </w:r>
      <w:proofErr w:type="spellEnd"/>
      <w:r w:rsidRPr="000D0036">
        <w:rPr>
          <w:sz w:val="22"/>
          <w:szCs w:val="22"/>
        </w:rPr>
        <w:t xml:space="preserve">-мест для временного хранения индивидуального автотранспорта на открытых стоянках определяются 25 </w:t>
      </w:r>
      <w:proofErr w:type="spellStart"/>
      <w:r w:rsidRPr="000D0036">
        <w:rPr>
          <w:sz w:val="22"/>
          <w:szCs w:val="22"/>
        </w:rPr>
        <w:t>кв</w:t>
      </w:r>
      <w:proofErr w:type="gramStart"/>
      <w:r w:rsidRPr="000D0036">
        <w:rPr>
          <w:sz w:val="22"/>
          <w:szCs w:val="22"/>
        </w:rPr>
        <w:t>.м</w:t>
      </w:r>
      <w:proofErr w:type="spellEnd"/>
      <w:proofErr w:type="gramEnd"/>
      <w:r w:rsidRPr="000D0036">
        <w:rPr>
          <w:sz w:val="22"/>
          <w:szCs w:val="22"/>
        </w:rPr>
        <w:t xml:space="preserve"> (с учетом проездов), при примыкании участков стоянки к проезжей части улиц и проездов при продольном расположении автомобилей – 18,0 </w:t>
      </w:r>
      <w:proofErr w:type="spellStart"/>
      <w:r w:rsidRPr="000D0036">
        <w:rPr>
          <w:sz w:val="22"/>
          <w:szCs w:val="22"/>
        </w:rPr>
        <w:t>кв.м</w:t>
      </w:r>
      <w:proofErr w:type="spellEnd"/>
      <w:r w:rsidRPr="000D0036">
        <w:rPr>
          <w:sz w:val="22"/>
          <w:szCs w:val="22"/>
        </w:rPr>
        <w:t xml:space="preserve"> на автомобиль. </w:t>
      </w:r>
    </w:p>
    <w:p w:rsidR="000D0036" w:rsidRPr="000D0036" w:rsidRDefault="000D0036" w:rsidP="000D0036">
      <w:pPr>
        <w:tabs>
          <w:tab w:val="left" w:pos="342"/>
          <w:tab w:val="left" w:pos="54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D0036">
        <w:rPr>
          <w:sz w:val="22"/>
          <w:szCs w:val="22"/>
        </w:rPr>
        <w:t xml:space="preserve">Предельная (минимальная/максимальная) площадь образуемого земельного участка для размещения индивидуального (боксового) гаража: минимальная 20 </w:t>
      </w:r>
      <w:proofErr w:type="spellStart"/>
      <w:r w:rsidRPr="000D0036">
        <w:rPr>
          <w:sz w:val="22"/>
          <w:szCs w:val="22"/>
        </w:rPr>
        <w:t>кв</w:t>
      </w:r>
      <w:proofErr w:type="gramStart"/>
      <w:r w:rsidRPr="000D0036">
        <w:rPr>
          <w:sz w:val="22"/>
          <w:szCs w:val="22"/>
        </w:rPr>
        <w:t>.м</w:t>
      </w:r>
      <w:proofErr w:type="spellEnd"/>
      <w:proofErr w:type="gramEnd"/>
      <w:r w:rsidRPr="000D0036">
        <w:rPr>
          <w:sz w:val="22"/>
          <w:szCs w:val="22"/>
        </w:rPr>
        <w:t xml:space="preserve">; максимальная – 30 </w:t>
      </w:r>
      <w:proofErr w:type="spellStart"/>
      <w:r w:rsidRPr="000D0036">
        <w:rPr>
          <w:sz w:val="22"/>
          <w:szCs w:val="22"/>
        </w:rPr>
        <w:t>кв.м</w:t>
      </w:r>
      <w:proofErr w:type="spellEnd"/>
    </w:p>
    <w:p w:rsidR="000D0036" w:rsidRPr="000D0036" w:rsidRDefault="000D0036" w:rsidP="000D0036">
      <w:pPr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>Садовые и огородные земельные участки, земельные участки, предоставленные под индивидуальное жилищное строительство, как правило, должны быть огорожены. Ограждения с целью минимального затенения территории соседних участков должны быть сетчатые или решетчатые высотой 1,5м. Допускается по согласованию с Администрацией Зоркальцевского сельского поселения устройство глухих ограждений со стороны улиц и проездов.</w:t>
      </w:r>
    </w:p>
    <w:p w:rsidR="000D0036" w:rsidRPr="000D0036" w:rsidRDefault="000D0036" w:rsidP="000D0036">
      <w:pPr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>При проведении вертикальной планировки земельного садового (дачного) земельные участки, земельные участки, предоставленного под индивидуальное жилищное строительство в Администрацию Зоркальцевского сельского поселения должна быть предоставлена для согласования схема вертикальной планировка участка, где необходимо указать: высоту подсыпки грунта, дренажа и направление отвода с участка дождевых вод. Не допускается выполнение подсыпок грунта, направляющее дождевые воды на соседние участки.</w:t>
      </w:r>
    </w:p>
    <w:p w:rsidR="000D0036" w:rsidRPr="000D0036" w:rsidRDefault="000D0036" w:rsidP="000D0036">
      <w:pPr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0D0036">
        <w:rPr>
          <w:color w:val="000000"/>
          <w:sz w:val="22"/>
          <w:szCs w:val="22"/>
        </w:rPr>
        <w:t>Схема планировочной организации земельного участка, архитектурные и объемно-планировочные решения, проект организации строительства, разрабатываемые в составе проектной документации объектов капитального строительства, подлежат обязательному согласованию с Администрацией Зоркальцевского сельского поселения.</w:t>
      </w:r>
    </w:p>
    <w:p w:rsidR="000D0036" w:rsidRPr="000D0036" w:rsidRDefault="000D0036" w:rsidP="000D0036">
      <w:pPr>
        <w:rPr>
          <w:sz w:val="22"/>
          <w:szCs w:val="22"/>
        </w:rPr>
      </w:pPr>
    </w:p>
    <w:p w:rsidR="00C76446" w:rsidRPr="000D0036" w:rsidRDefault="00C76446" w:rsidP="000D0036">
      <w:pPr>
        <w:keepNext/>
        <w:jc w:val="center"/>
        <w:outlineLvl w:val="0"/>
        <w:rPr>
          <w:sz w:val="22"/>
          <w:szCs w:val="22"/>
        </w:rPr>
      </w:pPr>
    </w:p>
    <w:sectPr w:rsidR="00C76446" w:rsidRPr="000D0036" w:rsidSect="007B66B8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1558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C6" w:rsidRDefault="00780EC6">
      <w:r>
        <w:separator/>
      </w:r>
    </w:p>
  </w:endnote>
  <w:endnote w:type="continuationSeparator" w:id="0">
    <w:p w:rsidR="00780EC6" w:rsidRDefault="0078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1CBE" w:rsidRDefault="00AA1CB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0036">
      <w:rPr>
        <w:rStyle w:val="a8"/>
        <w:noProof/>
      </w:rPr>
      <w:t>5</w:t>
    </w:r>
    <w:r>
      <w:rPr>
        <w:rStyle w:val="a8"/>
      </w:rPr>
      <w:fldChar w:fldCharType="end"/>
    </w:r>
  </w:p>
  <w:tbl>
    <w:tblPr>
      <w:tblpPr w:leftFromText="180" w:rightFromText="180" w:vertAnchor="text" w:horzAnchor="margin" w:tblpY="1359"/>
      <w:tblW w:w="10750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10750"/>
    </w:tblGrid>
    <w:tr w:rsidR="008428ED" w:rsidRPr="003670B4" w:rsidTr="009D0767">
      <w:trPr>
        <w:trHeight w:val="420"/>
      </w:trPr>
      <w:tc>
        <w:tcPr>
          <w:tcW w:w="10750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428ED" w:rsidRPr="003670B4" w:rsidRDefault="008428ED" w:rsidP="009D0767">
          <w:pPr>
            <w:widowControl w:val="0"/>
            <w:tabs>
              <w:tab w:val="left" w:pos="7655"/>
            </w:tabs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3670B4">
            <w:rPr>
              <w:b/>
              <w:sz w:val="22"/>
              <w:szCs w:val="22"/>
            </w:rPr>
            <w:t xml:space="preserve">Тираж 11 экземпляров, ответственный за выпуск </w:t>
          </w:r>
          <w:proofErr w:type="gramStart"/>
          <w:r w:rsidRPr="003670B4">
            <w:rPr>
              <w:b/>
              <w:sz w:val="22"/>
              <w:szCs w:val="22"/>
            </w:rPr>
            <w:t>Наконечная</w:t>
          </w:r>
          <w:proofErr w:type="gramEnd"/>
          <w:r w:rsidRPr="003670B4">
            <w:rPr>
              <w:b/>
              <w:sz w:val="22"/>
              <w:szCs w:val="22"/>
            </w:rPr>
            <w:t xml:space="preserve"> Т.В. </w:t>
          </w:r>
        </w:p>
      </w:tc>
    </w:tr>
  </w:tbl>
  <w:p w:rsidR="00AA1CBE" w:rsidRDefault="00AA1CB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359"/>
      <w:tblW w:w="10750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10750"/>
    </w:tblGrid>
    <w:tr w:rsidR="00D05326" w:rsidRPr="003670B4" w:rsidTr="009D0767">
      <w:trPr>
        <w:trHeight w:val="420"/>
      </w:trPr>
      <w:tc>
        <w:tcPr>
          <w:tcW w:w="10750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D05326" w:rsidRPr="003670B4" w:rsidRDefault="00D05326" w:rsidP="009D0767">
          <w:pPr>
            <w:widowControl w:val="0"/>
            <w:tabs>
              <w:tab w:val="left" w:pos="7655"/>
            </w:tabs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3670B4">
            <w:rPr>
              <w:b/>
              <w:sz w:val="22"/>
              <w:szCs w:val="22"/>
            </w:rPr>
            <w:t xml:space="preserve">Тираж 11 экземпляров, ответственный за выпуск </w:t>
          </w:r>
          <w:proofErr w:type="gramStart"/>
          <w:r w:rsidRPr="003670B4">
            <w:rPr>
              <w:b/>
              <w:sz w:val="22"/>
              <w:szCs w:val="22"/>
            </w:rPr>
            <w:t>Наконечная</w:t>
          </w:r>
          <w:proofErr w:type="gramEnd"/>
          <w:r w:rsidRPr="003670B4">
            <w:rPr>
              <w:b/>
              <w:sz w:val="22"/>
              <w:szCs w:val="22"/>
            </w:rPr>
            <w:t xml:space="preserve"> Т.В. </w:t>
          </w:r>
        </w:p>
      </w:tc>
    </w:tr>
  </w:tbl>
  <w:p w:rsidR="00AA1CBE" w:rsidRDefault="00AA1CB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C6" w:rsidRDefault="00780EC6">
      <w:r>
        <w:separator/>
      </w:r>
    </w:p>
  </w:footnote>
  <w:footnote w:type="continuationSeparator" w:id="0">
    <w:p w:rsidR="00780EC6" w:rsidRDefault="00780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AA1CBE" w:rsidP="00AA1CBE">
    <w:pPr>
      <w:jc w:val="right"/>
      <w:rPr>
        <w:sz w:val="22"/>
        <w:szCs w:val="22"/>
      </w:rPr>
    </w:pPr>
    <w:r>
      <w:rPr>
        <w:b/>
        <w:sz w:val="22"/>
        <w:szCs w:val="22"/>
      </w:rPr>
      <w:t>Муниципальное образование «Зоркальцевское сельское поселение»</w:t>
    </w:r>
  </w:p>
  <w:p w:rsidR="00AA1CBE" w:rsidRPr="00E06918" w:rsidRDefault="00AA1CBE" w:rsidP="00AA1CBE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6</w:t>
    </w:r>
    <w:r w:rsidR="00D05326">
      <w:rPr>
        <w:b/>
        <w:sz w:val="22"/>
        <w:szCs w:val="22"/>
        <w:lang w:val="en-US"/>
      </w:rPr>
      <w:t>3</w:t>
    </w:r>
    <w:r w:rsidR="000D0036">
      <w:rPr>
        <w:b/>
        <w:sz w:val="22"/>
        <w:szCs w:val="22"/>
        <w:lang w:val="en-US"/>
      </w:rPr>
      <w:t>8</w:t>
    </w:r>
  </w:p>
  <w:p w:rsidR="00AA1CBE" w:rsidRPr="008911AB" w:rsidRDefault="00A01468" w:rsidP="00604084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1</w:t>
    </w:r>
    <w:r w:rsidR="000D0036">
      <w:rPr>
        <w:b/>
        <w:sz w:val="18"/>
        <w:szCs w:val="18"/>
        <w:lang w:val="en-US"/>
      </w:rPr>
      <w:t>9</w:t>
    </w:r>
    <w:r w:rsidR="00AA1CBE">
      <w:rPr>
        <w:b/>
        <w:sz w:val="18"/>
        <w:szCs w:val="18"/>
      </w:rPr>
      <w:t>.06.2017г.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01A6200"/>
    <w:multiLevelType w:val="hybridMultilevel"/>
    <w:tmpl w:val="EDFEC5DA"/>
    <w:lvl w:ilvl="0" w:tplc="2196D5F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10F311A"/>
    <w:multiLevelType w:val="hybridMultilevel"/>
    <w:tmpl w:val="2E5E4850"/>
    <w:lvl w:ilvl="0" w:tplc="B900DDE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5E8CACA0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1E365AD8">
      <w:numFmt w:val="none"/>
      <w:lvlText w:val=""/>
      <w:lvlJc w:val="left"/>
      <w:pPr>
        <w:tabs>
          <w:tab w:val="num" w:pos="360"/>
        </w:tabs>
      </w:pPr>
    </w:lvl>
    <w:lvl w:ilvl="3" w:tplc="99E2DF36">
      <w:numFmt w:val="none"/>
      <w:lvlText w:val=""/>
      <w:lvlJc w:val="left"/>
      <w:pPr>
        <w:tabs>
          <w:tab w:val="num" w:pos="360"/>
        </w:tabs>
      </w:pPr>
    </w:lvl>
    <w:lvl w:ilvl="4" w:tplc="D7A44644">
      <w:numFmt w:val="none"/>
      <w:lvlText w:val=""/>
      <w:lvlJc w:val="left"/>
      <w:pPr>
        <w:tabs>
          <w:tab w:val="num" w:pos="360"/>
        </w:tabs>
      </w:pPr>
    </w:lvl>
    <w:lvl w:ilvl="5" w:tplc="03260B6C">
      <w:numFmt w:val="none"/>
      <w:lvlText w:val=""/>
      <w:lvlJc w:val="left"/>
      <w:pPr>
        <w:tabs>
          <w:tab w:val="num" w:pos="360"/>
        </w:tabs>
      </w:pPr>
    </w:lvl>
    <w:lvl w:ilvl="6" w:tplc="75C0E0B2">
      <w:numFmt w:val="none"/>
      <w:lvlText w:val=""/>
      <w:lvlJc w:val="left"/>
      <w:pPr>
        <w:tabs>
          <w:tab w:val="num" w:pos="360"/>
        </w:tabs>
      </w:pPr>
    </w:lvl>
    <w:lvl w:ilvl="7" w:tplc="AF8E59D2">
      <w:numFmt w:val="none"/>
      <w:lvlText w:val=""/>
      <w:lvlJc w:val="left"/>
      <w:pPr>
        <w:tabs>
          <w:tab w:val="num" w:pos="360"/>
        </w:tabs>
      </w:pPr>
    </w:lvl>
    <w:lvl w:ilvl="8" w:tplc="3BA23CE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287004"/>
    <w:multiLevelType w:val="hybridMultilevel"/>
    <w:tmpl w:val="26225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E44FB2"/>
    <w:multiLevelType w:val="hybridMultilevel"/>
    <w:tmpl w:val="7490437A"/>
    <w:lvl w:ilvl="0" w:tplc="1728AD66">
      <w:start w:val="1"/>
      <w:numFmt w:val="bullet"/>
      <w:lvlText w:val=""/>
      <w:lvlJc w:val="left"/>
      <w:pPr>
        <w:tabs>
          <w:tab w:val="num" w:pos="273"/>
        </w:tabs>
        <w:ind w:left="273" w:firstLine="436"/>
      </w:pPr>
      <w:rPr>
        <w:rFonts w:ascii="Symbol" w:hAnsi="Symbol" w:hint="default"/>
      </w:rPr>
    </w:lvl>
    <w:lvl w:ilvl="1" w:tplc="20108C36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AAB6960"/>
    <w:multiLevelType w:val="hybridMultilevel"/>
    <w:tmpl w:val="4E603BEA"/>
    <w:lvl w:ilvl="0" w:tplc="01B4CAA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408C8B2E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2" w:tplc="04D006CE">
      <w:numFmt w:val="none"/>
      <w:lvlText w:val=""/>
      <w:lvlJc w:val="left"/>
      <w:pPr>
        <w:tabs>
          <w:tab w:val="num" w:pos="2160"/>
        </w:tabs>
      </w:pPr>
    </w:lvl>
    <w:lvl w:ilvl="3" w:tplc="581240AE">
      <w:numFmt w:val="none"/>
      <w:lvlText w:val=""/>
      <w:lvlJc w:val="left"/>
      <w:pPr>
        <w:tabs>
          <w:tab w:val="num" w:pos="2160"/>
        </w:tabs>
      </w:pPr>
    </w:lvl>
    <w:lvl w:ilvl="4" w:tplc="ADBEC376">
      <w:numFmt w:val="none"/>
      <w:lvlText w:val=""/>
      <w:lvlJc w:val="left"/>
      <w:pPr>
        <w:tabs>
          <w:tab w:val="num" w:pos="2160"/>
        </w:tabs>
      </w:pPr>
    </w:lvl>
    <w:lvl w:ilvl="5" w:tplc="30E8B5F4">
      <w:numFmt w:val="none"/>
      <w:lvlText w:val=""/>
      <w:lvlJc w:val="left"/>
      <w:pPr>
        <w:tabs>
          <w:tab w:val="num" w:pos="2160"/>
        </w:tabs>
      </w:pPr>
    </w:lvl>
    <w:lvl w:ilvl="6" w:tplc="01B617D8">
      <w:numFmt w:val="none"/>
      <w:lvlText w:val=""/>
      <w:lvlJc w:val="left"/>
      <w:pPr>
        <w:tabs>
          <w:tab w:val="num" w:pos="2160"/>
        </w:tabs>
      </w:pPr>
    </w:lvl>
    <w:lvl w:ilvl="7" w:tplc="433476E8">
      <w:numFmt w:val="none"/>
      <w:lvlText w:val=""/>
      <w:lvlJc w:val="left"/>
      <w:pPr>
        <w:tabs>
          <w:tab w:val="num" w:pos="2160"/>
        </w:tabs>
      </w:pPr>
    </w:lvl>
    <w:lvl w:ilvl="8" w:tplc="2982B02C">
      <w:numFmt w:val="none"/>
      <w:lvlText w:val=""/>
      <w:lvlJc w:val="left"/>
      <w:pPr>
        <w:tabs>
          <w:tab w:val="num" w:pos="2160"/>
        </w:tabs>
      </w:pPr>
    </w:lvl>
  </w:abstractNum>
  <w:abstractNum w:abstractNumId="15">
    <w:nsid w:val="416E5FF5"/>
    <w:multiLevelType w:val="hybridMultilevel"/>
    <w:tmpl w:val="22E616DE"/>
    <w:lvl w:ilvl="0" w:tplc="0419000F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8872EE7"/>
    <w:multiLevelType w:val="hybridMultilevel"/>
    <w:tmpl w:val="FD94A072"/>
    <w:lvl w:ilvl="0" w:tplc="A54E4B7A">
      <w:start w:val="1"/>
      <w:numFmt w:val="bullet"/>
      <w:lvlText w:val=""/>
      <w:lvlJc w:val="left"/>
      <w:pPr>
        <w:tabs>
          <w:tab w:val="num" w:pos="993"/>
        </w:tabs>
        <w:ind w:left="993" w:firstLine="436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9533E49"/>
    <w:multiLevelType w:val="hybridMultilevel"/>
    <w:tmpl w:val="916E9400"/>
    <w:lvl w:ilvl="0" w:tplc="1728AD6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3"/>
  </w:num>
  <w:num w:numId="11">
    <w:abstractNumId w:val="8"/>
  </w:num>
  <w:num w:numId="12">
    <w:abstractNumId w:val="20"/>
  </w:num>
  <w:num w:numId="13">
    <w:abstractNumId w:val="9"/>
  </w:num>
  <w:num w:numId="14">
    <w:abstractNumId w:val="13"/>
  </w:num>
  <w:num w:numId="15">
    <w:abstractNumId w:val="14"/>
  </w:num>
  <w:num w:numId="16">
    <w:abstractNumId w:val="16"/>
  </w:num>
  <w:num w:numId="17">
    <w:abstractNumId w:val="7"/>
  </w:num>
  <w:num w:numId="18">
    <w:abstractNumId w:val="17"/>
  </w:num>
  <w:num w:numId="19">
    <w:abstractNumId w:val="15"/>
  </w:num>
  <w:num w:numId="2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CF8"/>
    <w:rsid w:val="000326D0"/>
    <w:rsid w:val="00036607"/>
    <w:rsid w:val="00040BF2"/>
    <w:rsid w:val="000414E6"/>
    <w:rsid w:val="00042AB8"/>
    <w:rsid w:val="00044429"/>
    <w:rsid w:val="0004452B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81661"/>
    <w:rsid w:val="0008200E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17A8"/>
    <w:rsid w:val="000E2BBB"/>
    <w:rsid w:val="000E5C33"/>
    <w:rsid w:val="000E6601"/>
    <w:rsid w:val="000E696C"/>
    <w:rsid w:val="000E6BD1"/>
    <w:rsid w:val="000E7CE0"/>
    <w:rsid w:val="000F0804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1467"/>
    <w:rsid w:val="001027F0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4835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A53"/>
    <w:rsid w:val="00164562"/>
    <w:rsid w:val="00165E3D"/>
    <w:rsid w:val="00170948"/>
    <w:rsid w:val="0017224D"/>
    <w:rsid w:val="001752F0"/>
    <w:rsid w:val="00177A26"/>
    <w:rsid w:val="00181C8F"/>
    <w:rsid w:val="00183369"/>
    <w:rsid w:val="00187350"/>
    <w:rsid w:val="001903C5"/>
    <w:rsid w:val="001942F3"/>
    <w:rsid w:val="00196E68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4D34"/>
    <w:rsid w:val="001B636D"/>
    <w:rsid w:val="001C25D1"/>
    <w:rsid w:val="001C2BDA"/>
    <w:rsid w:val="001C30F3"/>
    <w:rsid w:val="001C38DD"/>
    <w:rsid w:val="001C4CCF"/>
    <w:rsid w:val="001C5A5E"/>
    <w:rsid w:val="001D0988"/>
    <w:rsid w:val="001D1F5A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3179"/>
    <w:rsid w:val="0022737D"/>
    <w:rsid w:val="00227982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6A5A"/>
    <w:rsid w:val="00276D3E"/>
    <w:rsid w:val="00283930"/>
    <w:rsid w:val="0028393D"/>
    <w:rsid w:val="00283CC4"/>
    <w:rsid w:val="00284050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5DA"/>
    <w:rsid w:val="002D06DF"/>
    <w:rsid w:val="002D29BF"/>
    <w:rsid w:val="002D5898"/>
    <w:rsid w:val="002D76B8"/>
    <w:rsid w:val="002E2BE3"/>
    <w:rsid w:val="002E4A45"/>
    <w:rsid w:val="002E5553"/>
    <w:rsid w:val="002F284E"/>
    <w:rsid w:val="002F7027"/>
    <w:rsid w:val="0030074D"/>
    <w:rsid w:val="00302C67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2AA9"/>
    <w:rsid w:val="00353994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60E5"/>
    <w:rsid w:val="003B12F4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6127"/>
    <w:rsid w:val="00417198"/>
    <w:rsid w:val="00420066"/>
    <w:rsid w:val="00421DAE"/>
    <w:rsid w:val="00422E1A"/>
    <w:rsid w:val="00426248"/>
    <w:rsid w:val="004338E8"/>
    <w:rsid w:val="00434077"/>
    <w:rsid w:val="0043541B"/>
    <w:rsid w:val="00436454"/>
    <w:rsid w:val="004373C3"/>
    <w:rsid w:val="00444ACF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66D9"/>
    <w:rsid w:val="004804C9"/>
    <w:rsid w:val="00480A19"/>
    <w:rsid w:val="00482AF2"/>
    <w:rsid w:val="00482ED6"/>
    <w:rsid w:val="004852D5"/>
    <w:rsid w:val="00485C31"/>
    <w:rsid w:val="00487376"/>
    <w:rsid w:val="0049448B"/>
    <w:rsid w:val="00494540"/>
    <w:rsid w:val="004953FC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500FA8"/>
    <w:rsid w:val="0050134E"/>
    <w:rsid w:val="005016C0"/>
    <w:rsid w:val="0050181C"/>
    <w:rsid w:val="00506BC9"/>
    <w:rsid w:val="00507DF5"/>
    <w:rsid w:val="00510F57"/>
    <w:rsid w:val="005118A0"/>
    <w:rsid w:val="00513950"/>
    <w:rsid w:val="005139A1"/>
    <w:rsid w:val="00513C17"/>
    <w:rsid w:val="00513C64"/>
    <w:rsid w:val="0051418B"/>
    <w:rsid w:val="00514444"/>
    <w:rsid w:val="00520858"/>
    <w:rsid w:val="00522566"/>
    <w:rsid w:val="0052268F"/>
    <w:rsid w:val="00522EC1"/>
    <w:rsid w:val="00523B1E"/>
    <w:rsid w:val="00524009"/>
    <w:rsid w:val="00526B07"/>
    <w:rsid w:val="00526F34"/>
    <w:rsid w:val="00527936"/>
    <w:rsid w:val="00533D8F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5D16"/>
    <w:rsid w:val="005872CF"/>
    <w:rsid w:val="00587AA7"/>
    <w:rsid w:val="0059100E"/>
    <w:rsid w:val="0059315E"/>
    <w:rsid w:val="005952C6"/>
    <w:rsid w:val="00595829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C5D"/>
    <w:rsid w:val="005E2E0B"/>
    <w:rsid w:val="005E428D"/>
    <w:rsid w:val="005F0AAD"/>
    <w:rsid w:val="005F1E9E"/>
    <w:rsid w:val="005F4111"/>
    <w:rsid w:val="005F4F6C"/>
    <w:rsid w:val="00601BFF"/>
    <w:rsid w:val="0060340B"/>
    <w:rsid w:val="00604084"/>
    <w:rsid w:val="006068F2"/>
    <w:rsid w:val="00607747"/>
    <w:rsid w:val="006079DB"/>
    <w:rsid w:val="00611E10"/>
    <w:rsid w:val="00612311"/>
    <w:rsid w:val="00614B82"/>
    <w:rsid w:val="006153BB"/>
    <w:rsid w:val="006244BD"/>
    <w:rsid w:val="00625BA6"/>
    <w:rsid w:val="006266A1"/>
    <w:rsid w:val="006268C8"/>
    <w:rsid w:val="00631C00"/>
    <w:rsid w:val="006347BF"/>
    <w:rsid w:val="00636E77"/>
    <w:rsid w:val="00640AFD"/>
    <w:rsid w:val="00640F28"/>
    <w:rsid w:val="00643474"/>
    <w:rsid w:val="00652AEB"/>
    <w:rsid w:val="00652D93"/>
    <w:rsid w:val="00654CC3"/>
    <w:rsid w:val="006579FD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5DE8"/>
    <w:rsid w:val="006871CC"/>
    <w:rsid w:val="00687416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22ECB"/>
    <w:rsid w:val="0072429E"/>
    <w:rsid w:val="00725E3E"/>
    <w:rsid w:val="00727B71"/>
    <w:rsid w:val="00727EBC"/>
    <w:rsid w:val="00730465"/>
    <w:rsid w:val="007312FA"/>
    <w:rsid w:val="00741D68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62A06"/>
    <w:rsid w:val="00763631"/>
    <w:rsid w:val="00772D60"/>
    <w:rsid w:val="00777FB4"/>
    <w:rsid w:val="00777FCE"/>
    <w:rsid w:val="00780EC6"/>
    <w:rsid w:val="007840F3"/>
    <w:rsid w:val="00784677"/>
    <w:rsid w:val="007849A6"/>
    <w:rsid w:val="007865AD"/>
    <w:rsid w:val="00786FBD"/>
    <w:rsid w:val="0078741B"/>
    <w:rsid w:val="007914F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50309"/>
    <w:rsid w:val="0085119F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222A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4795"/>
    <w:rsid w:val="008A494A"/>
    <w:rsid w:val="008A52B1"/>
    <w:rsid w:val="008A687B"/>
    <w:rsid w:val="008B0661"/>
    <w:rsid w:val="008B4A1F"/>
    <w:rsid w:val="008B5B70"/>
    <w:rsid w:val="008B6DF3"/>
    <w:rsid w:val="008B7958"/>
    <w:rsid w:val="008C0447"/>
    <w:rsid w:val="008C1718"/>
    <w:rsid w:val="008C2421"/>
    <w:rsid w:val="008C53D5"/>
    <w:rsid w:val="008D0B26"/>
    <w:rsid w:val="008D1072"/>
    <w:rsid w:val="008D33D4"/>
    <w:rsid w:val="008E10D1"/>
    <w:rsid w:val="008E2929"/>
    <w:rsid w:val="008E5267"/>
    <w:rsid w:val="008E5D4F"/>
    <w:rsid w:val="008E7D6B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60E7E"/>
    <w:rsid w:val="00961A6C"/>
    <w:rsid w:val="00961CDC"/>
    <w:rsid w:val="00967ED1"/>
    <w:rsid w:val="00972051"/>
    <w:rsid w:val="0097276F"/>
    <w:rsid w:val="00982E81"/>
    <w:rsid w:val="0099172E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409E"/>
    <w:rsid w:val="00A04BAC"/>
    <w:rsid w:val="00A0752F"/>
    <w:rsid w:val="00A07A8E"/>
    <w:rsid w:val="00A113A2"/>
    <w:rsid w:val="00A12670"/>
    <w:rsid w:val="00A15BFA"/>
    <w:rsid w:val="00A17E74"/>
    <w:rsid w:val="00A17ED9"/>
    <w:rsid w:val="00A27217"/>
    <w:rsid w:val="00A342E4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235B"/>
    <w:rsid w:val="00A84AB3"/>
    <w:rsid w:val="00A879C9"/>
    <w:rsid w:val="00A9023D"/>
    <w:rsid w:val="00A97BD4"/>
    <w:rsid w:val="00AA0F90"/>
    <w:rsid w:val="00AA1A1D"/>
    <w:rsid w:val="00AA1CBE"/>
    <w:rsid w:val="00AA3A1F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06A02"/>
    <w:rsid w:val="00B11680"/>
    <w:rsid w:val="00B13C1F"/>
    <w:rsid w:val="00B13C29"/>
    <w:rsid w:val="00B15780"/>
    <w:rsid w:val="00B20F74"/>
    <w:rsid w:val="00B21E9E"/>
    <w:rsid w:val="00B23542"/>
    <w:rsid w:val="00B23C0E"/>
    <w:rsid w:val="00B275CA"/>
    <w:rsid w:val="00B34999"/>
    <w:rsid w:val="00B3667D"/>
    <w:rsid w:val="00B43A68"/>
    <w:rsid w:val="00B43EA9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382B"/>
    <w:rsid w:val="00B87070"/>
    <w:rsid w:val="00B87386"/>
    <w:rsid w:val="00B87DD2"/>
    <w:rsid w:val="00B90563"/>
    <w:rsid w:val="00B92E13"/>
    <w:rsid w:val="00B947EC"/>
    <w:rsid w:val="00B9501B"/>
    <w:rsid w:val="00B9591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9EE"/>
    <w:rsid w:val="00BC4B07"/>
    <w:rsid w:val="00BD0E8D"/>
    <w:rsid w:val="00BD2E33"/>
    <w:rsid w:val="00BD31AA"/>
    <w:rsid w:val="00BD6C75"/>
    <w:rsid w:val="00BE06B1"/>
    <w:rsid w:val="00BE0843"/>
    <w:rsid w:val="00BE199C"/>
    <w:rsid w:val="00BE1D33"/>
    <w:rsid w:val="00BE3402"/>
    <w:rsid w:val="00BE654E"/>
    <w:rsid w:val="00BE7F3A"/>
    <w:rsid w:val="00BF0A45"/>
    <w:rsid w:val="00BF15E1"/>
    <w:rsid w:val="00BF4DFD"/>
    <w:rsid w:val="00BF5F53"/>
    <w:rsid w:val="00C02560"/>
    <w:rsid w:val="00C05BA9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3179"/>
    <w:rsid w:val="00C75476"/>
    <w:rsid w:val="00C7644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10070"/>
    <w:rsid w:val="00D15228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3642D"/>
    <w:rsid w:val="00D36D04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5648"/>
    <w:rsid w:val="00D97FB8"/>
    <w:rsid w:val="00DA0DB2"/>
    <w:rsid w:val="00DA2E41"/>
    <w:rsid w:val="00DA5BB4"/>
    <w:rsid w:val="00DA6C5B"/>
    <w:rsid w:val="00DA791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D0228"/>
    <w:rsid w:val="00DD2D6E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4C98"/>
    <w:rsid w:val="00E76442"/>
    <w:rsid w:val="00E77349"/>
    <w:rsid w:val="00E77B7A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C404E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58A"/>
    <w:rsid w:val="00F50942"/>
    <w:rsid w:val="00F54FDC"/>
    <w:rsid w:val="00F57FB8"/>
    <w:rsid w:val="00F62A9F"/>
    <w:rsid w:val="00F67D5C"/>
    <w:rsid w:val="00F70DCD"/>
    <w:rsid w:val="00F71C21"/>
    <w:rsid w:val="00F72C9D"/>
    <w:rsid w:val="00F74133"/>
    <w:rsid w:val="00F74E68"/>
    <w:rsid w:val="00F80000"/>
    <w:rsid w:val="00F82EA1"/>
    <w:rsid w:val="00F86B8A"/>
    <w:rsid w:val="00F87CDB"/>
    <w:rsid w:val="00F925A4"/>
    <w:rsid w:val="00F93534"/>
    <w:rsid w:val="00F93808"/>
    <w:rsid w:val="00F96433"/>
    <w:rsid w:val="00FA28DD"/>
    <w:rsid w:val="00FA5062"/>
    <w:rsid w:val="00FA6860"/>
    <w:rsid w:val="00FB0B4E"/>
    <w:rsid w:val="00FB7988"/>
    <w:rsid w:val="00FC2335"/>
    <w:rsid w:val="00FC38D9"/>
    <w:rsid w:val="00FC3DF7"/>
    <w:rsid w:val="00FC4154"/>
    <w:rsid w:val="00FD41D9"/>
    <w:rsid w:val="00FD7998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Outline List 2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Outline List 2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AC94FADD2E961E191B305ACAE848141DF604B6608863F1F7C410F9CA218A4791732687BFCD7784s6z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9BD1-619A-4D5C-A9D6-0D01D691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13000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2015-07-08T08:42:00Z</cp:lastPrinted>
  <dcterms:created xsi:type="dcterms:W3CDTF">2017-06-20T16:01:00Z</dcterms:created>
  <dcterms:modified xsi:type="dcterms:W3CDTF">2017-06-20T16:01:00Z</dcterms:modified>
</cp:coreProperties>
</file>